
<file path=[Content_Types].xml><?xml version="1.0" encoding="utf-8"?>
<Types xmlns="http://schemas.openxmlformats.org/package/2006/content-types">
  <Default Extension="png" ContentType="image/png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F46" w:rsidRPr="00626E55" w:rsidRDefault="00007F95" w:rsidP="00007F95">
      <w:pPr>
        <w:spacing w:line="360" w:lineRule="auto"/>
        <w:rPr>
          <w:rFonts w:ascii="Times New Roman" w:eastAsia="Times New Roman" w:hAnsi="Times New Roman" w:cs="Times New Roman"/>
        </w:rPr>
      </w:pPr>
      <w:r w:rsidRPr="00007F95">
        <w:rPr>
          <w:rFonts w:ascii="Times New Roman" w:eastAsia="Times New Roman" w:hAnsi="Times New Roman" w:cs="Times New Roman"/>
        </w:rPr>
        <w:t>ПРИЛОЖЕНИЕ</w:t>
      </w:r>
    </w:p>
    <w:p w:rsidR="00007F95" w:rsidRPr="00626E55" w:rsidRDefault="00007F95" w:rsidP="00007F95">
      <w:pPr>
        <w:spacing w:line="360" w:lineRule="auto"/>
        <w:rPr>
          <w:rFonts w:ascii="Times New Roman" w:eastAsia="Times New Roman" w:hAnsi="Times New Roman" w:cs="Times New Roman"/>
        </w:rPr>
      </w:pPr>
    </w:p>
    <w:p w:rsidR="3202DA15" w:rsidRPr="004A05DE" w:rsidRDefault="3202DA15" w:rsidP="00C31150">
      <w:pPr>
        <w:pStyle w:val="a4"/>
        <w:spacing w:line="360" w:lineRule="auto"/>
        <w:rPr>
          <w:rFonts w:ascii="Times New Roman" w:eastAsia="Times New Roman" w:hAnsi="Times New Roman" w:cs="Times New Roman"/>
          <w:b/>
          <w:bCs/>
        </w:rPr>
      </w:pPr>
      <w:r w:rsidRPr="004A05DE">
        <w:rPr>
          <w:rFonts w:ascii="Times New Roman" w:eastAsia="Times New Roman" w:hAnsi="Times New Roman" w:cs="Times New Roman"/>
          <w:b/>
          <w:bCs/>
        </w:rPr>
        <w:t>Характеристика</w:t>
      </w:r>
      <w:r w:rsidR="4F61ADD9" w:rsidRPr="004A05DE">
        <w:rPr>
          <w:rFonts w:ascii="Times New Roman" w:eastAsia="Times New Roman" w:hAnsi="Times New Roman" w:cs="Times New Roman"/>
          <w:b/>
          <w:bCs/>
        </w:rPr>
        <w:t xml:space="preserve"> метод</w:t>
      </w:r>
      <w:r w:rsidR="2E0471A6" w:rsidRPr="004A05DE">
        <w:rPr>
          <w:rFonts w:ascii="Times New Roman" w:eastAsia="Times New Roman" w:hAnsi="Times New Roman" w:cs="Times New Roman"/>
          <w:b/>
          <w:bCs/>
        </w:rPr>
        <w:t>ов исследования</w:t>
      </w:r>
    </w:p>
    <w:p w:rsidR="3B604C6A" w:rsidRPr="004A05DE" w:rsidRDefault="3B604C6A" w:rsidP="00007F95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b/>
          <w:bCs/>
          <w:color w:val="000000" w:themeColor="text1"/>
        </w:rPr>
        <w:t>Методы структурной биоинформатики.</w:t>
      </w:r>
      <w:r w:rsidR="00F27B12" w:rsidRPr="00F27B12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Анализ и визуализацию структуры белков осуществляли при помощи программы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Pymol</w:t>
      </w:r>
      <w:proofErr w:type="spellEnd"/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2.5. Для осуществления множественного выравнивания использовали программу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Clustal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Omega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170B996E" w:rsidRPr="004A05DE">
        <w:rPr>
          <w:rFonts w:ascii="Times New Roman" w:eastAsia="Times New Roman" w:hAnsi="Times New Roman" w:cs="Times New Roman"/>
          <w:color w:val="000000" w:themeColor="text1"/>
        </w:rPr>
        <w:t>1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], для построения филогенетического дерева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00626E55">
        <w:rPr>
          <w:rFonts w:ascii="Times New Roman" w:eastAsia="Times New Roman" w:hAnsi="Times New Roman" w:cs="Times New Roman"/>
          <w:color w:val="000000" w:themeColor="text1"/>
        </w:rPr>
        <w:t>–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программу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Mega</w:t>
      </w:r>
      <w:proofErr w:type="spellEnd"/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[2,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679E9090" w:rsidRPr="004A05DE">
        <w:rPr>
          <w:rFonts w:ascii="Times New Roman" w:eastAsia="Times New Roman" w:hAnsi="Times New Roman" w:cs="Times New Roman"/>
          <w:color w:val="000000" w:themeColor="text1"/>
        </w:rPr>
        <w:t>3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]. Визуализацию множественных выравниваний осуществляли при помощи </w:t>
      </w:r>
      <w:proofErr w:type="spellStart"/>
      <w:r w:rsidR="00626E55">
        <w:rPr>
          <w:rFonts w:ascii="Times New Roman" w:eastAsia="Times New Roman" w:hAnsi="Times New Roman" w:cs="Times New Roman"/>
          <w:color w:val="000000" w:themeColor="text1"/>
        </w:rPr>
        <w:t>веб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-сервиса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ESPript</w:t>
      </w:r>
      <w:proofErr w:type="spellEnd"/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3.0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0538A3FF" w:rsidRPr="004A05DE">
        <w:rPr>
          <w:rFonts w:ascii="Times New Roman" w:eastAsia="Times New Roman" w:hAnsi="Times New Roman" w:cs="Times New Roman"/>
          <w:color w:val="000000" w:themeColor="text1"/>
        </w:rPr>
        <w:t>4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]. Анализ влияния участков аминокислотной последовательности на растворимость осуществляли при помощи </w:t>
      </w:r>
      <w:proofErr w:type="spellStart"/>
      <w:r w:rsidR="007245F1">
        <w:rPr>
          <w:rFonts w:ascii="Times New Roman" w:eastAsia="Times New Roman" w:hAnsi="Times New Roman" w:cs="Times New Roman"/>
          <w:color w:val="000000" w:themeColor="text1"/>
        </w:rPr>
        <w:t>веб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-сервиса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CamSol</w:t>
      </w:r>
      <w:proofErr w:type="spellEnd"/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2.0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2B4932D9" w:rsidRPr="004A05DE">
        <w:rPr>
          <w:rFonts w:ascii="Times New Roman" w:eastAsia="Times New Roman" w:hAnsi="Times New Roman" w:cs="Times New Roman"/>
          <w:color w:val="000000" w:themeColor="text1"/>
        </w:rPr>
        <w:t>5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].</w:t>
      </w:r>
    </w:p>
    <w:p w:rsidR="3B604C6A" w:rsidRPr="004A05DE" w:rsidRDefault="3B604C6A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Симуляции молекулярной динамики осуществляли с помощью пакета программ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Gromacs</w:t>
      </w:r>
      <w:proofErr w:type="spellEnd"/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2024 с использованием силового поля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Amber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99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sb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-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ILDN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123554C6" w:rsidRPr="004A05DE">
        <w:rPr>
          <w:rFonts w:ascii="Times New Roman" w:eastAsia="Times New Roman" w:hAnsi="Times New Roman" w:cs="Times New Roman"/>
          <w:color w:val="000000" w:themeColor="text1"/>
        </w:rPr>
        <w:t>6</w:t>
      </w:r>
      <w:r w:rsidR="00DE1C31">
        <w:rPr>
          <w:rFonts w:ascii="Times New Roman" w:eastAsia="Times New Roman" w:hAnsi="Times New Roman" w:cs="Times New Roman"/>
          <w:color w:val="000000" w:themeColor="text1"/>
        </w:rPr>
        <w:t>–</w:t>
      </w:r>
      <w:r w:rsidR="02B7C1B1" w:rsidRPr="004A05DE">
        <w:rPr>
          <w:rFonts w:ascii="Times New Roman" w:eastAsia="Times New Roman" w:hAnsi="Times New Roman" w:cs="Times New Roman"/>
          <w:color w:val="000000" w:themeColor="text1"/>
        </w:rPr>
        <w:t>11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]. Для генерации моделей </w:t>
      </w:r>
      <w:r w:rsidR="007245F1">
        <w:rPr>
          <w:rFonts w:ascii="Times New Roman" w:eastAsia="Times New Roman" w:hAnsi="Times New Roman" w:cs="Times New Roman"/>
          <w:color w:val="000000" w:themeColor="text1"/>
        </w:rPr>
        <w:t>с</w:t>
      </w:r>
      <w:r w:rsidR="00837878">
        <w:rPr>
          <w:rFonts w:ascii="Times New Roman" w:eastAsia="Times New Roman" w:hAnsi="Times New Roman" w:cs="Times New Roman"/>
          <w:color w:val="000000" w:themeColor="text1"/>
        </w:rPr>
        <w:t xml:space="preserve">труктуры интеинов использовали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AlphaFold</w:t>
      </w:r>
      <w:proofErr w:type="spellEnd"/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3.0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6CDF25D4" w:rsidRPr="004A05DE">
        <w:rPr>
          <w:rFonts w:ascii="Times New Roman" w:eastAsia="Times New Roman" w:hAnsi="Times New Roman" w:cs="Times New Roman"/>
          <w:color w:val="000000" w:themeColor="text1"/>
        </w:rPr>
        <w:t>12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,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08D5B0B6" w:rsidRPr="004A05DE">
        <w:rPr>
          <w:rFonts w:ascii="Times New Roman" w:eastAsia="Times New Roman" w:hAnsi="Times New Roman" w:cs="Times New Roman"/>
          <w:color w:val="000000" w:themeColor="text1"/>
        </w:rPr>
        <w:t>13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]. Полученные модели были помещены в ромбододекаэдрические периодические ячейки (объ</w:t>
      </w:r>
      <w:r w:rsidR="00AB5B07">
        <w:rPr>
          <w:rFonts w:ascii="Times New Roman" w:eastAsia="Times New Roman" w:hAnsi="Times New Roman" w:cs="Times New Roman"/>
          <w:color w:val="000000" w:themeColor="text1"/>
        </w:rPr>
        <w:t>ё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м 350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нм</w:t>
      </w:r>
      <w:r w:rsidRPr="004A05DE">
        <w:rPr>
          <w:rFonts w:ascii="Times New Roman" w:eastAsia="Times New Roman" w:hAnsi="Times New Roman" w:cs="Times New Roman"/>
          <w:color w:val="000000" w:themeColor="text1"/>
          <w:vertAlign w:val="superscript"/>
        </w:rPr>
        <w:t>3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), заполненные моделями молекул воды tip3p и нейтрализованные ионами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Na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Cl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до концентрации в 150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мМ. Полученные системы подвергли минимизации энергии (метод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steepest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descent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) до состояния, при котором действующая на любой атом сила не превышает 1000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кДж/(</w:t>
      </w:r>
      <w:r w:rsidR="00AB5B07">
        <w:rPr>
          <w:rFonts w:ascii="Times New Roman" w:eastAsia="Times New Roman" w:hAnsi="Times New Roman" w:cs="Times New Roman"/>
          <w:color w:val="000000" w:themeColor="text1"/>
        </w:rPr>
        <w:t>м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оль*нм</w:t>
      </w:r>
      <w:proofErr w:type="gramStart"/>
      <w:r w:rsidRPr="004A05DE">
        <w:rPr>
          <w:rFonts w:ascii="Times New Roman" w:eastAsia="Times New Roman" w:hAnsi="Times New Roman" w:cs="Times New Roman"/>
          <w:color w:val="000000" w:themeColor="text1"/>
          <w:vertAlign w:val="superscript"/>
        </w:rPr>
        <w:t>2</w:t>
      </w:r>
      <w:proofErr w:type="gram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). После минимизации энергии системы подвергли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термостатированию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NVT для температуры в 60</w:t>
      </w:r>
      <w:r w:rsidR="00AB5B07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°C (модифицированный термостат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Бердесена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v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-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rescale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) и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баростатированию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NPT для давления в 1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Бар (баростат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Parinello-Rahman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)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5DC68EFD" w:rsidRPr="004A05DE">
        <w:rPr>
          <w:rFonts w:ascii="Times New Roman" w:eastAsia="Times New Roman" w:hAnsi="Times New Roman" w:cs="Times New Roman"/>
          <w:color w:val="000000" w:themeColor="text1"/>
        </w:rPr>
        <w:t>14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,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37F057BB" w:rsidRPr="004A05DE">
        <w:rPr>
          <w:rFonts w:ascii="Times New Roman" w:eastAsia="Times New Roman" w:hAnsi="Times New Roman" w:cs="Times New Roman"/>
          <w:color w:val="000000" w:themeColor="text1"/>
        </w:rPr>
        <w:t>15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]. Длина каждой симуляции составила по 0,5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нс.</w:t>
      </w:r>
    </w:p>
    <w:p w:rsidR="3B604C6A" w:rsidRPr="004A05DE" w:rsidRDefault="3B604C6A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color w:val="000000" w:themeColor="text1"/>
        </w:rPr>
        <w:t>После уравновешивания системы подвергли продуктивной симуляции молекулярной динамики продолжительностью в 500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нс с использованием того же термостата и баростата, что и при симуляциях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NVT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и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NPT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соответственно. Для интеграции уравнений движения использовали алгоритм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Leap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-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Frog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31FB835F" w:rsidRPr="004A05DE">
        <w:rPr>
          <w:rFonts w:ascii="Times New Roman" w:eastAsia="Times New Roman" w:hAnsi="Times New Roman" w:cs="Times New Roman"/>
          <w:color w:val="000000" w:themeColor="text1"/>
        </w:rPr>
        <w:t>1</w:t>
      </w:r>
      <w:r w:rsidR="21612DC6" w:rsidRPr="004A05DE">
        <w:rPr>
          <w:rFonts w:ascii="Times New Roman" w:eastAsia="Times New Roman" w:hAnsi="Times New Roman" w:cs="Times New Roman"/>
          <w:color w:val="000000" w:themeColor="text1"/>
        </w:rPr>
        <w:t>6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], шаг симуляции составил 0,5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фемтосекунд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. Уч</w:t>
      </w:r>
      <w:r w:rsidR="00981324">
        <w:rPr>
          <w:rFonts w:ascii="Times New Roman" w:eastAsia="Times New Roman" w:hAnsi="Times New Roman" w:cs="Times New Roman"/>
          <w:color w:val="000000" w:themeColor="text1"/>
        </w:rPr>
        <w:t>ё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т нековалентных взаимодействий осуществляли только для тех атомов, которые находятся на расстоянии не более 1,4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нм друг относительно друга. Для расч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ё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та электростатических взаимодействий использовали метод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Эвальда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«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Particle-Mesh</w:t>
      </w:r>
      <w:proofErr w:type="spellEnd"/>
      <w:r w:rsidR="00455B0B">
        <w:rPr>
          <w:rFonts w:ascii="Times New Roman" w:eastAsia="Times New Roman" w:hAnsi="Times New Roman" w:cs="Times New Roman"/>
          <w:color w:val="000000" w:themeColor="text1"/>
        </w:rPr>
        <w:t>»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(PME)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2ECB06B2" w:rsidRPr="004A05DE">
        <w:rPr>
          <w:rFonts w:ascii="Times New Roman" w:eastAsia="Times New Roman" w:hAnsi="Times New Roman" w:cs="Times New Roman"/>
          <w:color w:val="000000" w:themeColor="text1"/>
        </w:rPr>
        <w:t>1</w:t>
      </w:r>
      <w:r w:rsidR="49720150" w:rsidRPr="004A05DE">
        <w:rPr>
          <w:rFonts w:ascii="Times New Roman" w:eastAsia="Times New Roman" w:hAnsi="Times New Roman" w:cs="Times New Roman"/>
          <w:color w:val="000000" w:themeColor="text1"/>
        </w:rPr>
        <w:t>7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], для ограничения длины связей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– метод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LINCS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[</w:t>
      </w:r>
      <w:r w:rsidR="26538BDF" w:rsidRPr="004A05DE">
        <w:rPr>
          <w:rFonts w:ascii="Times New Roman" w:eastAsia="Times New Roman" w:hAnsi="Times New Roman" w:cs="Times New Roman"/>
          <w:color w:val="000000" w:themeColor="text1"/>
        </w:rPr>
        <w:t>1</w:t>
      </w:r>
      <w:r w:rsidR="3431FA6D" w:rsidRPr="004A05DE">
        <w:rPr>
          <w:rFonts w:ascii="Times New Roman" w:eastAsia="Times New Roman" w:hAnsi="Times New Roman" w:cs="Times New Roman"/>
          <w:color w:val="000000" w:themeColor="text1"/>
        </w:rPr>
        <w:t>8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].</w:t>
      </w:r>
    </w:p>
    <w:p w:rsidR="3B604C6A" w:rsidRPr="004A05DE" w:rsidRDefault="3B604C6A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Далее, траектории были преобразованы при помощи команды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gmx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trjconv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, чтобы предотвратить разделение модели молекулы из-за периодичности симуляционной ячейки. Анализ траекторий осуществляли при помощи команд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gmx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rms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gmx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gyrate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и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gmx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rmsf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. Был осуществл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ё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н расч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ё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т среднеквадратичного отклонения (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Root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Mean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Square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Deviation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, RMSD) и среднеквадратичной флуктуации (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Root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Mean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Square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</w:rPr>
        <w:t>Fluctuation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</w:rPr>
        <w:t>, RMSF) атомных позиций пептидного остова, а также радиуса гирации белка. Расч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ё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т значений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RMSD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 xml:space="preserve"> и радиуса гирации глобулы проводили как для всей молекулы, так и только для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HINT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-домена (остатки С1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–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V92 и L388</w:t>
      </w:r>
      <w:r w:rsidR="00455B0B">
        <w:rPr>
          <w:rFonts w:ascii="Times New Roman" w:eastAsia="Times New Roman" w:hAnsi="Times New Roman" w:cs="Times New Roman"/>
          <w:color w:val="000000" w:themeColor="text1"/>
        </w:rPr>
        <w:t>–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N</w:t>
      </w:r>
      <w:r w:rsidRPr="004A05DE">
        <w:rPr>
          <w:rFonts w:ascii="Times New Roman" w:eastAsia="Times New Roman" w:hAnsi="Times New Roman" w:cs="Times New Roman"/>
          <w:color w:val="000000" w:themeColor="text1"/>
        </w:rPr>
        <w:t>423).</w:t>
      </w:r>
    </w:p>
    <w:p w:rsidR="2E2201E0" w:rsidRPr="004A05DE" w:rsidRDefault="2E2201E0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</w:p>
    <w:p w:rsidR="2E2201E0" w:rsidRPr="004A05DE" w:rsidRDefault="2E2201E0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</w:p>
    <w:p w:rsidR="6837787A" w:rsidRPr="004A05DE" w:rsidRDefault="6837787A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</w:p>
    <w:p w:rsidR="6837787A" w:rsidRPr="004A05DE" w:rsidRDefault="6837787A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</w:p>
    <w:p w:rsidR="2E2201E0" w:rsidRPr="004A05DE" w:rsidRDefault="2E2201E0" w:rsidP="00007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 w:themeColor="text1"/>
        </w:rPr>
      </w:pPr>
    </w:p>
    <w:p w:rsidR="2E2201E0" w:rsidRPr="00914F40" w:rsidRDefault="00B811BA" w:rsidP="00007F95">
      <w:pPr>
        <w:pStyle w:val="a5"/>
      </w:pPr>
      <w:r w:rsidRPr="00B811BA">
        <w:rPr>
          <w:noProof/>
        </w:rPr>
        <w:drawing>
          <wp:inline distT="0" distB="0" distL="0" distR="0">
            <wp:extent cx="5573880" cy="8020050"/>
            <wp:effectExtent l="0" t="0" r="8255" b="0"/>
            <wp:docPr id="2042948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484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4619" cy="80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DE" w:rsidRDefault="556A0B71" w:rsidP="72CC1179">
      <w:pPr>
        <w:spacing w:line="360" w:lineRule="auto"/>
        <w:rPr>
          <w:rFonts w:ascii="Times New Roman" w:eastAsia="Times New Roman" w:hAnsi="Times New Roman" w:cs="Times New Roman"/>
        </w:rPr>
      </w:pPr>
      <w:r w:rsidRPr="72CC1179">
        <w:rPr>
          <w:rFonts w:ascii="Times New Roman" w:eastAsia="Times New Roman" w:hAnsi="Times New Roman" w:cs="Times New Roman"/>
          <w:b/>
          <w:bCs/>
        </w:rPr>
        <w:t xml:space="preserve">Рис. </w:t>
      </w:r>
      <w:r w:rsidR="2DE37439" w:rsidRPr="72CC1179">
        <w:rPr>
          <w:rFonts w:ascii="Times New Roman" w:eastAsia="Times New Roman" w:hAnsi="Times New Roman" w:cs="Times New Roman"/>
          <w:b/>
          <w:bCs/>
        </w:rPr>
        <w:t>П</w:t>
      </w:r>
      <w:proofErr w:type="gramStart"/>
      <w:r w:rsidR="3D4BBC12" w:rsidRPr="72CC1179">
        <w:rPr>
          <w:rFonts w:ascii="Times New Roman" w:eastAsia="Times New Roman" w:hAnsi="Times New Roman" w:cs="Times New Roman"/>
          <w:b/>
          <w:bCs/>
        </w:rPr>
        <w:t>1</w:t>
      </w:r>
      <w:proofErr w:type="gramEnd"/>
      <w:r w:rsidRPr="72CC1179">
        <w:rPr>
          <w:rFonts w:ascii="Times New Roman" w:eastAsia="Times New Roman" w:hAnsi="Times New Roman" w:cs="Times New Roman"/>
          <w:b/>
          <w:bCs/>
        </w:rPr>
        <w:t>.</w:t>
      </w:r>
      <w:r w:rsidRPr="72CC1179">
        <w:rPr>
          <w:rFonts w:ascii="Times New Roman" w:eastAsia="Times New Roman" w:hAnsi="Times New Roman" w:cs="Times New Roman"/>
        </w:rPr>
        <w:t xml:space="preserve"> Множественное выравнивание последовательностей полноразмерных предшественников искусственных мини-интеинов с </w:t>
      </w:r>
      <w:r w:rsidRPr="72CC1179">
        <w:rPr>
          <w:rFonts w:ascii="Times New Roman" w:eastAsia="Times New Roman" w:hAnsi="Times New Roman" w:cs="Times New Roman"/>
          <w:i/>
          <w:iCs/>
        </w:rPr>
        <w:t>Tth</w:t>
      </w:r>
      <w:r w:rsidRPr="72CC1179">
        <w:rPr>
          <w:rFonts w:ascii="Times New Roman" w:eastAsia="Times New Roman" w:hAnsi="Times New Roman" w:cs="Times New Roman"/>
        </w:rPr>
        <w:t xml:space="preserve">DnaE1. Места делеций эндонуклеазного домена </w:t>
      </w:r>
      <w:r w:rsidRPr="72CC1179">
        <w:rPr>
          <w:rFonts w:ascii="Times New Roman" w:eastAsia="Times New Roman" w:hAnsi="Times New Roman" w:cs="Times New Roman"/>
          <w:i/>
          <w:iCs/>
        </w:rPr>
        <w:t>Tth</w:t>
      </w:r>
      <w:r w:rsidRPr="72CC1179">
        <w:rPr>
          <w:rFonts w:ascii="Times New Roman" w:eastAsia="Times New Roman" w:hAnsi="Times New Roman" w:cs="Times New Roman"/>
        </w:rPr>
        <w:t>DnaE1 обозначены флажками</w:t>
      </w:r>
    </w:p>
    <w:p w:rsidR="00946F46" w:rsidRPr="004A05DE" w:rsidRDefault="00946F46" w:rsidP="00007F95">
      <w:pPr>
        <w:spacing w:line="360" w:lineRule="auto"/>
        <w:rPr>
          <w:rFonts w:ascii="Times New Roman" w:eastAsia="Times New Roman" w:hAnsi="Times New Roman" w:cs="Times New Roman"/>
        </w:rPr>
      </w:pPr>
    </w:p>
    <w:p w:rsidR="4A6462DD" w:rsidRPr="004A05DE" w:rsidRDefault="576C5518" w:rsidP="00007F95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3553" cy="3515294"/>
            <wp:effectExtent l="0" t="0" r="0" b="0"/>
            <wp:docPr id="791961075" name="Picture 194480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8051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553" cy="351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6462DD" w:rsidRPr="004A05DE" w:rsidRDefault="099B6206" w:rsidP="00007F95">
      <w:pPr>
        <w:spacing w:line="360" w:lineRule="auto"/>
        <w:rPr>
          <w:rFonts w:ascii="Times New Roman" w:eastAsia="Times New Roman" w:hAnsi="Times New Roman" w:cs="Times New Roman"/>
        </w:rPr>
      </w:pPr>
      <w:r w:rsidRPr="72CC1179">
        <w:rPr>
          <w:rFonts w:ascii="Times New Roman" w:eastAsia="Times New Roman" w:hAnsi="Times New Roman" w:cs="Times New Roman"/>
          <w:b/>
          <w:bCs/>
        </w:rPr>
        <w:t xml:space="preserve">Рис. </w:t>
      </w:r>
      <w:r w:rsidR="2DE37439" w:rsidRPr="72CC1179">
        <w:rPr>
          <w:rFonts w:ascii="Times New Roman" w:eastAsia="Times New Roman" w:hAnsi="Times New Roman" w:cs="Times New Roman"/>
          <w:b/>
          <w:bCs/>
        </w:rPr>
        <w:t>П</w:t>
      </w:r>
      <w:proofErr w:type="gramStart"/>
      <w:r w:rsidRPr="72CC1179">
        <w:rPr>
          <w:rFonts w:ascii="Times New Roman" w:eastAsia="Times New Roman" w:hAnsi="Times New Roman" w:cs="Times New Roman"/>
          <w:b/>
          <w:bCs/>
        </w:rPr>
        <w:t>2</w:t>
      </w:r>
      <w:proofErr w:type="gramEnd"/>
      <w:r w:rsidRPr="72CC1179">
        <w:rPr>
          <w:rFonts w:ascii="Times New Roman" w:eastAsia="Times New Roman" w:hAnsi="Times New Roman" w:cs="Times New Roman"/>
          <w:b/>
          <w:bCs/>
        </w:rPr>
        <w:t>.</w:t>
      </w:r>
      <w:r w:rsidRPr="72CC1179">
        <w:rPr>
          <w:rFonts w:ascii="Times New Roman" w:eastAsia="Times New Roman" w:hAnsi="Times New Roman" w:cs="Times New Roman"/>
        </w:rPr>
        <w:t xml:space="preserve"> Филогенетическое древо последовательностей </w:t>
      </w:r>
      <w:r w:rsidRPr="72CC1179">
        <w:rPr>
          <w:rFonts w:ascii="Times New Roman" w:eastAsia="Times New Roman" w:hAnsi="Times New Roman" w:cs="Times New Roman"/>
          <w:i/>
          <w:iCs/>
        </w:rPr>
        <w:t>Tth</w:t>
      </w:r>
      <w:r w:rsidRPr="72CC1179">
        <w:rPr>
          <w:rFonts w:ascii="Times New Roman" w:eastAsia="Times New Roman" w:hAnsi="Times New Roman" w:cs="Times New Roman"/>
        </w:rPr>
        <w:t>DnaE1 и полноразмерных предшественников искусственных мини-интеинов</w:t>
      </w:r>
    </w:p>
    <w:p w:rsidR="72CC1179" w:rsidRDefault="72CC1179" w:rsidP="72CC1179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625656" cy="3169123"/>
            <wp:effectExtent l="0" t="0" r="2540" b="2540"/>
            <wp:docPr id="19245983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656" cy="31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72CC1179" w:rsidRDefault="72CC1179" w:rsidP="72CC1179">
      <w:pPr>
        <w:spacing w:line="360" w:lineRule="auto"/>
        <w:rPr>
          <w:rFonts w:ascii="Times New Roman" w:eastAsia="Times New Roman" w:hAnsi="Times New Roman" w:cs="Times New Roman"/>
        </w:rPr>
      </w:pPr>
      <w:r w:rsidRPr="1DC978CE">
        <w:rPr>
          <w:rFonts w:ascii="Times New Roman" w:eastAsia="Times New Roman" w:hAnsi="Times New Roman" w:cs="Times New Roman"/>
          <w:b/>
          <w:bCs/>
        </w:rPr>
        <w:t>Рис. П</w:t>
      </w:r>
      <w:r w:rsidR="7C22B6FB" w:rsidRPr="1DC978CE">
        <w:rPr>
          <w:rFonts w:ascii="Times New Roman" w:eastAsia="Times New Roman" w:hAnsi="Times New Roman" w:cs="Times New Roman"/>
          <w:b/>
          <w:bCs/>
        </w:rPr>
        <w:t>3</w:t>
      </w:r>
      <w:r w:rsidRPr="1DC978CE">
        <w:rPr>
          <w:rFonts w:ascii="Times New Roman" w:eastAsia="Times New Roman" w:hAnsi="Times New Roman" w:cs="Times New Roman"/>
          <w:b/>
          <w:bCs/>
        </w:rPr>
        <w:t>.</w:t>
      </w:r>
      <w:r w:rsidRPr="1DC978CE">
        <w:rPr>
          <w:rFonts w:ascii="Times New Roman" w:eastAsia="Times New Roman" w:hAnsi="Times New Roman" w:cs="Times New Roman"/>
        </w:rPr>
        <w:t xml:space="preserve"> Схема доменов интеина </w:t>
      </w:r>
      <w:r w:rsidRPr="1DC978CE">
        <w:rPr>
          <w:rFonts w:ascii="Times New Roman" w:eastAsia="Times New Roman" w:hAnsi="Times New Roman" w:cs="Times New Roman"/>
          <w:i/>
          <w:iCs/>
        </w:rPr>
        <w:t>TthDna</w:t>
      </w:r>
      <w:r w:rsidRPr="1DC978CE">
        <w:rPr>
          <w:rFonts w:ascii="Times New Roman" w:eastAsia="Times New Roman" w:hAnsi="Times New Roman" w:cs="Times New Roman"/>
        </w:rPr>
        <w:t xml:space="preserve">E1: </w:t>
      </w:r>
      <w:r w:rsidRPr="1DC978CE">
        <w:rPr>
          <w:rFonts w:ascii="Times New Roman" w:eastAsia="Times New Roman" w:hAnsi="Times New Roman" w:cs="Times New Roman"/>
          <w:i/>
          <w:iCs/>
        </w:rPr>
        <w:t>а</w:t>
      </w:r>
      <w:r w:rsidRPr="1DC978CE">
        <w:rPr>
          <w:rFonts w:ascii="Times New Roman" w:eastAsia="Times New Roman" w:hAnsi="Times New Roman" w:cs="Times New Roman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–</w:t>
      </w:r>
      <w:r w:rsidRPr="1DC978CE">
        <w:rPr>
          <w:rFonts w:ascii="Times New Roman" w:eastAsia="Times New Roman" w:hAnsi="Times New Roman" w:cs="Times New Roman"/>
        </w:rPr>
        <w:t xml:space="preserve"> </w:t>
      </w:r>
      <w:proofErr w:type="gramStart"/>
      <w:r w:rsidRPr="1DC978CE">
        <w:rPr>
          <w:rFonts w:ascii="Times New Roman" w:eastAsia="Times New Roman" w:hAnsi="Times New Roman" w:cs="Times New Roman"/>
        </w:rPr>
        <w:t>полноразмерного</w:t>
      </w:r>
      <w:proofErr w:type="gramEnd"/>
      <w:r w:rsidRPr="1DC978CE">
        <w:rPr>
          <w:rFonts w:ascii="Times New Roman" w:eastAsia="Times New Roman" w:hAnsi="Times New Roman" w:cs="Times New Roman"/>
        </w:rPr>
        <w:t xml:space="preserve"> интеина; </w:t>
      </w:r>
      <w:r w:rsidRPr="1DC978CE">
        <w:rPr>
          <w:rFonts w:ascii="Times New Roman" w:eastAsia="Times New Roman" w:hAnsi="Times New Roman" w:cs="Times New Roman"/>
          <w:i/>
          <w:iCs/>
        </w:rPr>
        <w:t>б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–</w:t>
      </w:r>
      <w:r w:rsidRPr="1DC978CE">
        <w:rPr>
          <w:rFonts w:ascii="Times New Roman" w:eastAsia="Times New Roman" w:hAnsi="Times New Roman" w:cs="Times New Roman"/>
          <w:i/>
          <w:iCs/>
        </w:rPr>
        <w:t>г</w:t>
      </w:r>
      <w:r w:rsidRPr="1DC978CE">
        <w:rPr>
          <w:rFonts w:ascii="Times New Roman" w:eastAsia="Times New Roman" w:hAnsi="Times New Roman" w:cs="Times New Roman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–</w:t>
      </w:r>
      <w:r w:rsidRPr="1DC978CE">
        <w:rPr>
          <w:rFonts w:ascii="Times New Roman" w:eastAsia="Times New Roman" w:hAnsi="Times New Roman" w:cs="Times New Roman"/>
        </w:rPr>
        <w:t xml:space="preserve"> интеина с делециями. Приведены размеры делеций и длины остаточных петель эндонуклеазного домена. Жёлтой звездой обозначено место точечной мутации C1A, красной</w:t>
      </w:r>
      <w:r w:rsidR="00837878">
        <w:rPr>
          <w:rFonts w:ascii="Times New Roman" w:eastAsia="Times New Roman" w:hAnsi="Times New Roman" w:cs="Times New Roman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–</w:t>
      </w:r>
      <w:r w:rsidRPr="1DC978CE">
        <w:rPr>
          <w:rFonts w:ascii="Times New Roman" w:eastAsia="Times New Roman" w:hAnsi="Times New Roman" w:cs="Times New Roman"/>
        </w:rPr>
        <w:t xml:space="preserve"> точечной мутации D405G</w:t>
      </w:r>
    </w:p>
    <w:p w:rsidR="004A05DE" w:rsidRPr="004A05DE" w:rsidRDefault="004A05DE" w:rsidP="00007F95">
      <w:pPr>
        <w:spacing w:line="360" w:lineRule="auto"/>
        <w:rPr>
          <w:rFonts w:ascii="Times New Roman" w:eastAsia="Times New Roman" w:hAnsi="Times New Roman" w:cs="Times New Roman"/>
        </w:rPr>
      </w:pPr>
      <w:r w:rsidRPr="004A05DE">
        <w:rPr>
          <w:rFonts w:ascii="Times New Roman" w:eastAsia="Times New Roman" w:hAnsi="Times New Roman" w:cs="Times New Roman"/>
        </w:rPr>
        <w:br w:type="page"/>
      </w:r>
    </w:p>
    <w:p w:rsidR="4A6462DD" w:rsidRPr="004A05DE" w:rsidRDefault="53D1DFE3" w:rsidP="00007F95">
      <w:pPr>
        <w:spacing w:line="360" w:lineRule="auto"/>
        <w:rPr>
          <w:rFonts w:ascii="Times New Roman" w:eastAsia="Times New Roman" w:hAnsi="Times New Roman" w:cs="Times New Roman"/>
        </w:rPr>
      </w:pPr>
      <w:r w:rsidRPr="00C31150">
        <w:rPr>
          <w:rFonts w:ascii="Times New Roman" w:eastAsia="Times New Roman" w:hAnsi="Times New Roman" w:cs="Times New Roman"/>
          <w:b/>
          <w:bCs/>
        </w:rPr>
        <w:lastRenderedPageBreak/>
        <w:t xml:space="preserve">Таблица </w:t>
      </w:r>
      <w:r w:rsidR="00C31150" w:rsidRPr="00C31150">
        <w:rPr>
          <w:rFonts w:ascii="Times New Roman" w:eastAsia="Times New Roman" w:hAnsi="Times New Roman" w:cs="Times New Roman"/>
          <w:b/>
          <w:bCs/>
        </w:rPr>
        <w:t>П</w:t>
      </w:r>
      <w:proofErr w:type="gramStart"/>
      <w:r w:rsidRPr="00C31150">
        <w:rPr>
          <w:rFonts w:ascii="Times New Roman" w:eastAsia="Times New Roman" w:hAnsi="Times New Roman" w:cs="Times New Roman"/>
          <w:b/>
          <w:bCs/>
        </w:rPr>
        <w:t>1</w:t>
      </w:r>
      <w:proofErr w:type="gramEnd"/>
      <w:r w:rsidRPr="00C31150">
        <w:rPr>
          <w:rFonts w:ascii="Times New Roman" w:eastAsia="Times New Roman" w:hAnsi="Times New Roman" w:cs="Times New Roman"/>
          <w:b/>
          <w:bCs/>
        </w:rPr>
        <w:t>.</w:t>
      </w:r>
      <w:r w:rsidRPr="2348341A">
        <w:rPr>
          <w:rFonts w:ascii="Times New Roman" w:eastAsia="Times New Roman" w:hAnsi="Times New Roman" w:cs="Times New Roman"/>
        </w:rPr>
        <w:t xml:space="preserve"> Характеристики делеций полноразмерных предшественников искусственных мини-интеинов по литературным данным.</w:t>
      </w:r>
      <w:r w:rsidR="1F70A8F6" w:rsidRPr="2348341A">
        <w:rPr>
          <w:rFonts w:ascii="Times New Roman" w:eastAsia="Times New Roman" w:hAnsi="Times New Roman" w:cs="Times New Roman"/>
        </w:rPr>
        <w:t xml:space="preserve"> В квадратных скобках после названия интеина привед</w:t>
      </w:r>
      <w:r w:rsidR="00CA798E">
        <w:rPr>
          <w:rFonts w:ascii="Times New Roman" w:eastAsia="Times New Roman" w:hAnsi="Times New Roman" w:cs="Times New Roman"/>
        </w:rPr>
        <w:t>ё</w:t>
      </w:r>
      <w:r w:rsidR="1F70A8F6" w:rsidRPr="2348341A">
        <w:rPr>
          <w:rFonts w:ascii="Times New Roman" w:eastAsia="Times New Roman" w:hAnsi="Times New Roman" w:cs="Times New Roman"/>
        </w:rPr>
        <w:t>н номер источника из списка литературы</w:t>
      </w:r>
    </w:p>
    <w:tbl>
      <w:tblPr>
        <w:tblW w:w="10436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6A0"/>
      </w:tblPr>
      <w:tblGrid>
        <w:gridCol w:w="1770"/>
        <w:gridCol w:w="1901"/>
        <w:gridCol w:w="1192"/>
        <w:gridCol w:w="1438"/>
        <w:gridCol w:w="2125"/>
        <w:gridCol w:w="2010"/>
      </w:tblGrid>
      <w:tr w:rsidR="2E2201E0" w:rsidRPr="004B7EF6" w:rsidTr="1E8846CD">
        <w:trPr>
          <w:trHeight w:val="300"/>
        </w:trPr>
        <w:tc>
          <w:tcPr>
            <w:tcW w:w="1770" w:type="dxa"/>
            <w:vAlign w:val="center"/>
          </w:tcPr>
          <w:p w:rsidR="2E2201E0" w:rsidRPr="004B7EF6" w:rsidRDefault="2E2201E0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Интеин</w:t>
            </w:r>
          </w:p>
        </w:tc>
        <w:tc>
          <w:tcPr>
            <w:tcW w:w="1901" w:type="dxa"/>
            <w:vAlign w:val="center"/>
          </w:tcPr>
          <w:p w:rsidR="2E2201E0" w:rsidRPr="004B7EF6" w:rsidRDefault="2E2201E0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Источник</w:t>
            </w:r>
          </w:p>
        </w:tc>
        <w:tc>
          <w:tcPr>
            <w:tcW w:w="1192" w:type="dxa"/>
            <w:vAlign w:val="center"/>
          </w:tcPr>
          <w:p w:rsidR="2E2201E0" w:rsidRPr="004B7EF6" w:rsidRDefault="2E2201E0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Размер делеции, </w:t>
            </w:r>
            <w:proofErr w:type="spellStart"/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а.о</w:t>
            </w:r>
            <w:proofErr w:type="spellEnd"/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438" w:type="dxa"/>
            <w:vAlign w:val="center"/>
          </w:tcPr>
          <w:p w:rsidR="2E2201E0" w:rsidRPr="004B7EF6" w:rsidRDefault="2E2201E0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Участки делеций</w:t>
            </w:r>
          </w:p>
        </w:tc>
        <w:tc>
          <w:tcPr>
            <w:tcW w:w="2125" w:type="dxa"/>
            <w:vAlign w:val="center"/>
          </w:tcPr>
          <w:p w:rsidR="2E2201E0" w:rsidRPr="004B7EF6" w:rsidRDefault="2E2201E0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Гомологичные участки у </w:t>
            </w:r>
            <w:r w:rsidRPr="004B7E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Tth</w:t>
            </w: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DnaE1</w:t>
            </w:r>
          </w:p>
        </w:tc>
        <w:tc>
          <w:tcPr>
            <w:tcW w:w="2010" w:type="dxa"/>
            <w:vAlign w:val="center"/>
          </w:tcPr>
          <w:p w:rsidR="2E2201E0" w:rsidRPr="004B7EF6" w:rsidRDefault="2E2201E0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Размер соотв. делеции для </w:t>
            </w:r>
            <w:r w:rsidRPr="004B7EF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Tth</w:t>
            </w:r>
            <w:r w:rsidRPr="004B7EF6">
              <w:rPr>
                <w:rFonts w:ascii="Times New Roman" w:eastAsia="Times New Roman" w:hAnsi="Times New Roman" w:cs="Times New Roman"/>
                <w:color w:val="000000" w:themeColor="text1"/>
              </w:rPr>
              <w:t>DnaE1</w:t>
            </w:r>
          </w:p>
        </w:tc>
      </w:tr>
      <w:tr w:rsidR="2E2201E0" w:rsidRPr="004A05DE" w:rsidTr="1E8846CD">
        <w:trPr>
          <w:trHeight w:val="300"/>
        </w:trPr>
        <w:tc>
          <w:tcPr>
            <w:tcW w:w="1770" w:type="dxa"/>
            <w:vAlign w:val="center"/>
          </w:tcPr>
          <w:p w:rsidR="00E42269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Ssp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:rsidR="3F479F19" w:rsidRPr="004A05DE" w:rsidRDefault="099A0C94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[1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9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Synechocystis</w:t>
            </w:r>
            <w:proofErr w:type="spellEnd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sp</w:t>
            </w:r>
            <w:proofErr w:type="spellEnd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.</w:t>
            </w:r>
          </w:p>
        </w:tc>
        <w:tc>
          <w:tcPr>
            <w:tcW w:w="1192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27</w:t>
            </w:r>
            <w:r w:rsidR="7943BF0F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438" w:type="dxa"/>
            <w:vAlign w:val="center"/>
          </w:tcPr>
          <w:p w:rsidR="3F479F19" w:rsidRPr="004A05DE" w:rsidRDefault="28DDD031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  <w:r w:rsidR="3F479F19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  <w:r w:rsidR="56C96C43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  <w:r w:rsidR="00CA798E" w:rsidRP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="3F479F19"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Q381</w:t>
            </w:r>
          </w:p>
        </w:tc>
        <w:tc>
          <w:tcPr>
            <w:tcW w:w="2125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P10</w:t>
            </w:r>
            <w:r w:rsidR="175AD4EC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="4D6D257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A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37</w:t>
            </w:r>
            <w:r w:rsidR="689868B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2010" w:type="dxa"/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27</w:t>
            </w:r>
            <w:r w:rsidR="670690FC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</w:tr>
      <w:tr w:rsidR="2E2201E0" w:rsidRPr="004A05DE" w:rsidTr="1E8846CD">
        <w:trPr>
          <w:trHeight w:val="300"/>
        </w:trPr>
        <w:tc>
          <w:tcPr>
            <w:tcW w:w="1770" w:type="dxa"/>
            <w:vAlign w:val="center"/>
          </w:tcPr>
          <w:p w:rsidR="3F479F19" w:rsidRPr="004A05DE" w:rsidRDefault="3F479F19" w:rsidP="0083787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Mtu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RecA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a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7E1C82E6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  <w:r w:rsidR="7E1C82E6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Mycobacterium</w:t>
            </w:r>
            <w:proofErr w:type="spellEnd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tuberculosis</w:t>
            </w:r>
            <w:proofErr w:type="spellEnd"/>
          </w:p>
        </w:tc>
        <w:tc>
          <w:tcPr>
            <w:tcW w:w="1192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272</w:t>
            </w:r>
          </w:p>
        </w:tc>
        <w:tc>
          <w:tcPr>
            <w:tcW w:w="1438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D111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D382</w:t>
            </w:r>
          </w:p>
        </w:tc>
        <w:tc>
          <w:tcPr>
            <w:tcW w:w="2125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E107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H365</w:t>
            </w:r>
          </w:p>
        </w:tc>
        <w:tc>
          <w:tcPr>
            <w:tcW w:w="2010" w:type="dxa"/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259</w:t>
            </w:r>
          </w:p>
        </w:tc>
      </w:tr>
      <w:tr w:rsidR="2E2201E0" w:rsidRPr="004A05DE" w:rsidTr="1E8846CD">
        <w:trPr>
          <w:trHeight w:val="300"/>
        </w:trPr>
        <w:tc>
          <w:tcPr>
            <w:tcW w:w="1770" w:type="dxa"/>
            <w:vAlign w:val="center"/>
          </w:tcPr>
          <w:p w:rsidR="3F479F19" w:rsidRPr="004A05DE" w:rsidRDefault="3F479F19" w:rsidP="0083787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Mtu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RecA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b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</w:t>
            </w:r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59295741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06E49E2D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  <w:r w:rsidR="59295741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Mycobacterium</w:t>
            </w:r>
            <w:proofErr w:type="spellEnd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tuberculosis</w:t>
            </w:r>
            <w:proofErr w:type="spellEnd"/>
          </w:p>
        </w:tc>
        <w:tc>
          <w:tcPr>
            <w:tcW w:w="1192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308</w:t>
            </w:r>
          </w:p>
        </w:tc>
        <w:tc>
          <w:tcPr>
            <w:tcW w:w="1438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Q95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E402</w:t>
            </w:r>
          </w:p>
        </w:tc>
        <w:tc>
          <w:tcPr>
            <w:tcW w:w="2125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V92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G385</w:t>
            </w:r>
          </w:p>
        </w:tc>
        <w:tc>
          <w:tcPr>
            <w:tcW w:w="2010" w:type="dxa"/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294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</w:t>
            </w:r>
          </w:p>
        </w:tc>
      </w:tr>
      <w:tr w:rsidR="2E2201E0" w:rsidRPr="004A05DE" w:rsidTr="1E8846CD">
        <w:trPr>
          <w:trHeight w:val="300"/>
        </w:trPr>
        <w:tc>
          <w:tcPr>
            <w:tcW w:w="1770" w:type="dxa"/>
            <w:vAlign w:val="center"/>
          </w:tcPr>
          <w:p w:rsidR="3F479F19" w:rsidRPr="004A05DE" w:rsidRDefault="3F479F19" w:rsidP="0083787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Npu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a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**</w:t>
            </w:r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7A772D0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6723E9AB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7A772D0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vAlign w:val="center"/>
          </w:tcPr>
          <w:p w:rsidR="3F479F19" w:rsidRPr="00276F81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</w:pPr>
            <w:proofErr w:type="spellStart"/>
            <w:r w:rsidRPr="00276F81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Nostoc</w:t>
            </w:r>
            <w:proofErr w:type="spellEnd"/>
            <w:r w:rsidR="00276F81" w:rsidRPr="00276F81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 xml:space="preserve"> </w:t>
            </w:r>
            <w:proofErr w:type="spellStart"/>
            <w:r w:rsidRPr="00276F81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pruniforme</w:t>
            </w:r>
            <w:proofErr w:type="spellEnd"/>
          </w:p>
        </w:tc>
        <w:tc>
          <w:tcPr>
            <w:tcW w:w="1192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29</w:t>
            </w:r>
            <w:r w:rsidR="00D467A4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438" w:type="dxa"/>
            <w:vAlign w:val="center"/>
          </w:tcPr>
          <w:p w:rsidR="3F479F19" w:rsidRPr="001474B0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L99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K390</w:t>
            </w:r>
          </w:p>
        </w:tc>
        <w:tc>
          <w:tcPr>
            <w:tcW w:w="2125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L96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E384</w:t>
            </w:r>
          </w:p>
        </w:tc>
        <w:tc>
          <w:tcPr>
            <w:tcW w:w="2010" w:type="dxa"/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28</w:t>
            </w:r>
            <w:r w:rsidR="00D467A4">
              <w:rPr>
                <w:rFonts w:ascii="Times New Roman" w:eastAsia="Times New Roman" w:hAnsi="Times New Roman" w:cs="Times New Roman"/>
                <w:color w:val="000000" w:themeColor="text1"/>
              </w:rPr>
              <w:t>9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**</w:t>
            </w:r>
          </w:p>
        </w:tc>
      </w:tr>
      <w:tr w:rsidR="2E2201E0" w:rsidRPr="004A05DE" w:rsidTr="1E8846CD">
        <w:trPr>
          <w:trHeight w:val="300"/>
        </w:trPr>
        <w:tc>
          <w:tcPr>
            <w:tcW w:w="1770" w:type="dxa"/>
            <w:vAlign w:val="center"/>
          </w:tcPr>
          <w:p w:rsidR="3F479F19" w:rsidRPr="004A05DE" w:rsidRDefault="3F479F19" w:rsidP="00837878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Npu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(</w:t>
            </w:r>
            <w:proofErr w:type="spellStart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b</w:t>
            </w:r>
            <w:proofErr w:type="spellEnd"/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15428542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59CDA907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15428542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vAlign w:val="center"/>
          </w:tcPr>
          <w:p w:rsidR="3F479F19" w:rsidRPr="00276F81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</w:pPr>
            <w:proofErr w:type="spellStart"/>
            <w:r w:rsidRPr="00276F81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Nostoc</w:t>
            </w:r>
            <w:proofErr w:type="spellEnd"/>
            <w:r w:rsidR="00276F81" w:rsidRPr="00276F81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 xml:space="preserve"> </w:t>
            </w:r>
            <w:proofErr w:type="spellStart"/>
            <w:r w:rsidRPr="00276F81">
              <w:rPr>
                <w:rFonts w:ascii="Times New Roman" w:eastAsia="Times New Roman" w:hAnsi="Times New Roman" w:cs="Times New Roman"/>
                <w:i/>
                <w:iCs/>
                <w:color w:val="333333"/>
              </w:rPr>
              <w:t>pruniforme</w:t>
            </w:r>
            <w:proofErr w:type="spellEnd"/>
          </w:p>
        </w:tc>
        <w:tc>
          <w:tcPr>
            <w:tcW w:w="1192" w:type="dxa"/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283</w:t>
            </w:r>
          </w:p>
        </w:tc>
        <w:tc>
          <w:tcPr>
            <w:tcW w:w="1438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K104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V386</w:t>
            </w:r>
          </w:p>
        </w:tc>
        <w:tc>
          <w:tcPr>
            <w:tcW w:w="2125" w:type="dxa"/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H101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E380</w:t>
            </w:r>
          </w:p>
        </w:tc>
        <w:tc>
          <w:tcPr>
            <w:tcW w:w="2010" w:type="dxa"/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280</w:t>
            </w:r>
          </w:p>
        </w:tc>
      </w:tr>
      <w:tr w:rsidR="2E2201E0" w:rsidRPr="004A05DE" w:rsidTr="1E8846CD">
        <w:trPr>
          <w:trHeight w:val="23"/>
        </w:trPr>
        <w:tc>
          <w:tcPr>
            <w:tcW w:w="1770" w:type="dxa"/>
            <w:tcBorders>
              <w:bottom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Rma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***</w:t>
            </w:r>
            <w:r w:rsidR="672512B8" w:rsidRPr="00837878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672512B8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3FA3121E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672512B8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tcBorders>
              <w:bottom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Rhodothermus</w:t>
            </w:r>
            <w:proofErr w:type="spellEnd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marinus</w:t>
            </w:r>
            <w:proofErr w:type="spellEnd"/>
          </w:p>
        </w:tc>
        <w:tc>
          <w:tcPr>
            <w:tcW w:w="1192" w:type="dxa"/>
            <w:tcBorders>
              <w:bottom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288</w:t>
            </w:r>
          </w:p>
        </w:tc>
        <w:tc>
          <w:tcPr>
            <w:tcW w:w="1438" w:type="dxa"/>
            <w:tcBorders>
              <w:bottom w:val="single" w:sz="12" w:space="0" w:color="000000" w:themeColor="text1"/>
            </w:tcBorders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T100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L387</w:t>
            </w:r>
          </w:p>
        </w:tc>
        <w:tc>
          <w:tcPr>
            <w:tcW w:w="2125" w:type="dxa"/>
            <w:tcBorders>
              <w:bottom w:val="single" w:sz="12" w:space="0" w:color="000000" w:themeColor="text1"/>
            </w:tcBorders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V98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L382</w:t>
            </w:r>
          </w:p>
        </w:tc>
        <w:tc>
          <w:tcPr>
            <w:tcW w:w="2010" w:type="dxa"/>
            <w:tcBorders>
              <w:bottom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285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***</w:t>
            </w:r>
          </w:p>
        </w:tc>
      </w:tr>
      <w:tr w:rsidR="2E2201E0" w:rsidRPr="004A05DE" w:rsidTr="1E8846CD">
        <w:trPr>
          <w:trHeight w:val="300"/>
        </w:trPr>
        <w:tc>
          <w:tcPr>
            <w:tcW w:w="177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Ter</w:t>
            </w:r>
            <w:r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DnaE2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*** </w:t>
            </w:r>
            <w:r w:rsidR="6157FF4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[</w:t>
            </w:r>
            <w:r w:rsidR="5265A736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00F7236D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="6157FF4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]</w:t>
            </w:r>
          </w:p>
        </w:tc>
        <w:tc>
          <w:tcPr>
            <w:tcW w:w="190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</w:pP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Trichodesmium</w:t>
            </w:r>
            <w:proofErr w:type="spellEnd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4A05D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erythraeum</w:t>
            </w:r>
            <w:proofErr w:type="spellEnd"/>
          </w:p>
        </w:tc>
        <w:tc>
          <w:tcPr>
            <w:tcW w:w="119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288</w:t>
            </w:r>
          </w:p>
        </w:tc>
        <w:tc>
          <w:tcPr>
            <w:tcW w:w="143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I103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S390</w:t>
            </w:r>
          </w:p>
        </w:tc>
        <w:tc>
          <w:tcPr>
            <w:tcW w:w="212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3F479F19" w:rsidRPr="004A05DE" w:rsidRDefault="3F479F19" w:rsidP="00CA798E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L96</w:t>
            </w:r>
            <w:r w:rsidR="00CA798E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G385</w:t>
            </w:r>
          </w:p>
        </w:tc>
        <w:tc>
          <w:tcPr>
            <w:tcW w:w="20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3F479F19" w:rsidRPr="004A05DE" w:rsidRDefault="3F479F19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290</w:t>
            </w:r>
            <w:r w:rsidR="00847D04">
              <w:rPr>
                <w:rFonts w:ascii="Times New Roman" w:eastAsia="Times New Roman" w:hAnsi="Times New Roman" w:cs="Times New Roman"/>
                <w:color w:val="000000" w:themeColor="text1"/>
              </w:rPr>
              <w:t>***</w:t>
            </w:r>
          </w:p>
        </w:tc>
      </w:tr>
      <w:tr w:rsidR="2E2201E0" w:rsidRPr="004A05DE" w:rsidTr="1E8846CD">
        <w:trPr>
          <w:trHeight w:val="300"/>
        </w:trPr>
        <w:tc>
          <w:tcPr>
            <w:tcW w:w="10436" w:type="dxa"/>
            <w:gridSpan w:val="6"/>
            <w:tcBorders>
              <w:top w:val="single" w:sz="12" w:space="0" w:color="000000" w:themeColor="text1"/>
              <w:left w:val="none" w:sz="12" w:space="0" w:color="000000" w:themeColor="text1"/>
              <w:bottom w:val="none" w:sz="12" w:space="0" w:color="000000" w:themeColor="text1"/>
              <w:right w:val="none" w:sz="12" w:space="0" w:color="000000" w:themeColor="text1"/>
            </w:tcBorders>
            <w:vAlign w:val="center"/>
          </w:tcPr>
          <w:p w:rsidR="2E2201E0" w:rsidRPr="004A05DE" w:rsidRDefault="2E2201E0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A05DE">
              <w:rPr>
                <w:rFonts w:ascii="Times New Roman" w:eastAsia="Times New Roman" w:hAnsi="Times New Roman" w:cs="Times New Roman"/>
                <w:color w:val="000000" w:themeColor="text1"/>
              </w:rPr>
              <w:t>Примечания к таблице:</w:t>
            </w:r>
          </w:p>
          <w:p w:rsidR="2E2201E0" w:rsidRPr="004A05DE" w:rsidRDefault="00847D04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*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 создании мини-интеина 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Mtu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RecA</w:t>
            </w:r>
            <w:proofErr w:type="spellEnd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Δ308 была осуществлена вставка из 7</w:t>
            </w:r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.о</w:t>
            </w:r>
            <w:proofErr w:type="spellEnd"/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VRDVETG между 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HgN</w:t>
            </w:r>
            <w:proofErr w:type="spellEnd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HgC</w:t>
            </w:r>
            <w:proofErr w:type="spellEnd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27036074" w:rsidRPr="00D467A4" w:rsidRDefault="00847D04" w:rsidP="00007F95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bookmarkStart w:id="0" w:name="_Hlk198036830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**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  <w:r w:rsidR="00833F55" w:rsidRPr="00833F55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="00833F55">
              <w:rPr>
                <w:rFonts w:ascii="Times New Roman" w:eastAsia="Times New Roman" w:hAnsi="Times New Roman" w:cs="Times New Roman"/>
                <w:color w:val="000000" w:themeColor="text1"/>
              </w:rPr>
              <w:t>ри дизайне мини-интеина</w:t>
            </w:r>
            <w:r w:rsidR="00F27B12" w:rsidRPr="00F27B12">
              <w:rPr>
                <w:rFonts w:ascii="Times New Roman" w:eastAsia="Times New Roman" w:hAnsi="Times New Roman" w:cs="Times New Roman"/>
                <w:iCs/>
                <w:color w:val="000000" w:themeColor="text1"/>
              </w:rPr>
              <w:t xml:space="preserve"> </w:t>
            </w:r>
            <w:proofErr w:type="spellStart"/>
            <w:r w:rsidR="00833F55"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Npu</w:t>
            </w:r>
            <w:r w:rsidR="00833F5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="00833F5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33F5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Δ290</w:t>
            </w:r>
            <w:r w:rsidR="00833F5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33F55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была осуществлена вставка из </w:t>
            </w:r>
            <w:r w:rsidR="00833F5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двух </w:t>
            </w:r>
            <w:r w:rsidR="06DC5B2E" w:rsidRPr="7486C9AE">
              <w:rPr>
                <w:rFonts w:ascii="Times New Roman" w:eastAsia="Times New Roman" w:hAnsi="Times New Roman" w:cs="Times New Roman"/>
                <w:color w:val="000000" w:themeColor="text1"/>
              </w:rPr>
              <w:t>аминокислотны</w:t>
            </w:r>
            <w:r w:rsidR="038240C1" w:rsidRPr="7486C9AE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="06DC5B2E" w:rsidRPr="7486C9A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остатков </w:t>
            </w:r>
            <w:proofErr w:type="spellStart"/>
            <w:r w:rsidR="00833F55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Ser</w:t>
            </w:r>
            <w:r w:rsidR="00F93A7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Gly</w:t>
            </w:r>
            <w:proofErr w:type="spellEnd"/>
            <w:r w:rsidR="00D803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В связи с этим при дизайне мини-интеина </w:t>
            </w:r>
            <w:proofErr w:type="spellStart"/>
            <w:r w:rsidR="00D803F2" w:rsidRPr="00E4226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lang w:val="en-US"/>
              </w:rPr>
              <w:t>Tth</w:t>
            </w:r>
            <w:r w:rsidR="00D803F2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DnaE</w:t>
            </w:r>
            <w:proofErr w:type="spellEnd"/>
            <w:r w:rsidR="00D803F2" w:rsidRPr="00D803F2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  <w:r w:rsidR="00E4226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по гомологии с </w:t>
            </w:r>
            <w:proofErr w:type="spellStart"/>
            <w:r w:rsidR="00E42269"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Npu</w:t>
            </w:r>
            <w:r w:rsidR="00E42269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="00E42269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B063C6" w:rsidRPr="00B063C6">
              <w:rPr>
                <w:rFonts w:ascii="Times New Roman" w:eastAsia="Times New Roman" w:hAnsi="Times New Roman" w:cs="Times New Roman"/>
                <w:color w:val="000000" w:themeColor="text1"/>
              </w:rPr>
              <w:t>Δ</w:t>
            </w:r>
            <w:r w:rsidR="00E42269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290</w:t>
            </w:r>
            <w:r w:rsidR="00D803F2" w:rsidRPr="00D803F2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E42269">
              <w:rPr>
                <w:rFonts w:ascii="Times New Roman" w:eastAsia="Times New Roman" w:hAnsi="Times New Roman" w:cs="Times New Roman"/>
                <w:color w:val="000000" w:themeColor="text1"/>
              </w:rPr>
              <w:t>мы приняли решение уменьшить</w:t>
            </w:r>
            <w:r w:rsidR="3D771A88" w:rsidRPr="7486C9AE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833F55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размер удаляемого участка </w:t>
            </w:r>
            <w:r w:rsidR="3D771A88" w:rsidRPr="7486C9AE">
              <w:rPr>
                <w:rFonts w:ascii="Times New Roman" w:eastAsia="Times New Roman" w:hAnsi="Times New Roman" w:cs="Times New Roman"/>
                <w:color w:val="000000" w:themeColor="text1"/>
              </w:rPr>
              <w:t>на два аминокислотных остатка</w:t>
            </w:r>
            <w:r w:rsidR="00D467A4">
              <w:rPr>
                <w:rFonts w:ascii="Times New Roman" w:eastAsia="Times New Roman" w:hAnsi="Times New Roman" w:cs="Times New Roman"/>
                <w:color w:val="000000" w:themeColor="text1"/>
              </w:rPr>
              <w:t>. В соответствии с этим был удал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ё</w:t>
            </w:r>
            <w:r w:rsidR="00D467A4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 участок </w:t>
            </w:r>
            <w:r w:rsidR="00D467A4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="00D467A4" w:rsidRPr="00D467A4">
              <w:rPr>
                <w:rFonts w:ascii="Times New Roman" w:eastAsia="Times New Roman" w:hAnsi="Times New Roman" w:cs="Times New Roman"/>
                <w:color w:val="000000" w:themeColor="text1"/>
              </w:rPr>
              <w:t>96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="00D467A4"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  <w:t>L</w:t>
            </w:r>
            <w:r w:rsidR="00D467A4" w:rsidRPr="00D467A4">
              <w:rPr>
                <w:rFonts w:ascii="Times New Roman" w:eastAsia="Times New Roman" w:hAnsi="Times New Roman" w:cs="Times New Roman"/>
                <w:color w:val="000000" w:themeColor="text1"/>
              </w:rPr>
              <w:t>382 (</w:t>
            </w:r>
            <w:r w:rsidR="00D467A4" w:rsidRPr="597C1994">
              <w:rPr>
                <w:rFonts w:ascii="Times New Roman" w:eastAsia="Times New Roman" w:hAnsi="Times New Roman" w:cs="Times New Roman"/>
                <w:lang w:val="en-US"/>
              </w:rPr>
              <w:t>Δ</w:t>
            </w:r>
            <w:r w:rsidR="00D467A4" w:rsidRPr="00D467A4">
              <w:rPr>
                <w:rFonts w:ascii="Times New Roman" w:eastAsia="Times New Roman" w:hAnsi="Times New Roman" w:cs="Times New Roman"/>
              </w:rPr>
              <w:t xml:space="preserve">287) </w:t>
            </w:r>
            <w:r w:rsidR="00D467A4">
              <w:rPr>
                <w:rFonts w:ascii="Times New Roman" w:eastAsia="Times New Roman" w:hAnsi="Times New Roman" w:cs="Times New Roman"/>
              </w:rPr>
              <w:t xml:space="preserve">вместо </w:t>
            </w:r>
            <w:r w:rsidR="00D467A4">
              <w:rPr>
                <w:rFonts w:ascii="Times New Roman" w:eastAsia="Times New Roman" w:hAnsi="Times New Roman" w:cs="Times New Roman"/>
                <w:lang w:val="en-US"/>
              </w:rPr>
              <w:t>L</w:t>
            </w:r>
            <w:r w:rsidR="00D467A4" w:rsidRPr="00D467A4">
              <w:rPr>
                <w:rFonts w:ascii="Times New Roman" w:eastAsia="Times New Roman" w:hAnsi="Times New Roman" w:cs="Times New Roman"/>
              </w:rPr>
              <w:t>96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="00D467A4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="00D467A4" w:rsidRPr="00D467A4">
              <w:rPr>
                <w:rFonts w:ascii="Times New Roman" w:eastAsia="Times New Roman" w:hAnsi="Times New Roman" w:cs="Times New Roman"/>
              </w:rPr>
              <w:t xml:space="preserve">384 </w:t>
            </w:r>
            <w:r w:rsidR="00D467A4" w:rsidRPr="00D467A4">
              <w:rPr>
                <w:rFonts w:ascii="Times New Roman" w:eastAsia="Times New Roman" w:hAnsi="Times New Roman" w:cs="Times New Roman"/>
                <w:color w:val="000000" w:themeColor="text1"/>
              </w:rPr>
              <w:t>(</w:t>
            </w:r>
            <w:r w:rsidR="00D467A4" w:rsidRPr="597C1994">
              <w:rPr>
                <w:rFonts w:ascii="Times New Roman" w:eastAsia="Times New Roman" w:hAnsi="Times New Roman" w:cs="Times New Roman"/>
                <w:lang w:val="en-US"/>
              </w:rPr>
              <w:t>Δ</w:t>
            </w:r>
            <w:r w:rsidR="00D467A4" w:rsidRPr="00D467A4">
              <w:rPr>
                <w:rFonts w:ascii="Times New Roman" w:eastAsia="Times New Roman" w:hAnsi="Times New Roman" w:cs="Times New Roman"/>
              </w:rPr>
              <w:t>289).</w:t>
            </w:r>
          </w:p>
          <w:bookmarkEnd w:id="0"/>
          <w:p w:rsidR="2E2201E0" w:rsidRPr="004A05DE" w:rsidRDefault="00847D04" w:rsidP="00837878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***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При создании мини-интеинов 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Rma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DnaB</w:t>
            </w:r>
            <w:proofErr w:type="spellEnd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Δ288 и </w:t>
            </w:r>
            <w:r w:rsidR="2E2201E0" w:rsidRPr="2348341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Ter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DnaE2 была осуществлена вставка из 14</w:t>
            </w:r>
            <w:r w:rsidR="00837878">
              <w:rPr>
                <w:rFonts w:ascii="Times New Roman" w:eastAsia="Times New Roman" w:hAnsi="Times New Roman" w:cs="Times New Roman"/>
                <w:color w:val="000000" w:themeColor="text1"/>
              </w:rPr>
              <w:t> 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.о</w:t>
            </w:r>
            <w:proofErr w:type="spellEnd"/>
            <w:r w:rsidR="00C4521F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ASGHHHHHHGGSGS между 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HgN</w:t>
            </w:r>
            <w:proofErr w:type="spellEnd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HgC</w:t>
            </w:r>
            <w:proofErr w:type="spellEnd"/>
            <w:r w:rsidR="2E2201E0" w:rsidRPr="2348341A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</w:tbl>
    <w:p w:rsidR="004A05DE" w:rsidRPr="004A05DE" w:rsidRDefault="004A05DE" w:rsidP="00007F95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:rsidR="4A6462DD" w:rsidRPr="00A646A6" w:rsidRDefault="00731BDB" w:rsidP="00A431EA">
      <w:pPr>
        <w:spacing w:after="0" w:line="360" w:lineRule="auto"/>
        <w:rPr>
          <w:rFonts w:ascii="Times New Roman" w:eastAsia="Aptos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97625" cy="6524625"/>
            <wp:effectExtent l="0" t="0" r="3175" b="9525"/>
            <wp:wrapTopAndBottom/>
            <wp:docPr id="1384027613" name="Рисунок 138402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7105A4E9" w:rsidRPr="00A646A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Рис. </w:t>
      </w:r>
      <w:r w:rsidR="61B48256" w:rsidRPr="00A646A6">
        <w:rPr>
          <w:rFonts w:ascii="Times New Roman" w:eastAsia="Times New Roman" w:hAnsi="Times New Roman" w:cs="Times New Roman"/>
          <w:b/>
          <w:bCs/>
          <w:color w:val="000000" w:themeColor="text1"/>
        </w:rPr>
        <w:t>П</w:t>
      </w:r>
      <w:proofErr w:type="gramStart"/>
      <w:r w:rsidR="61BF228B" w:rsidRPr="00A646A6">
        <w:rPr>
          <w:rFonts w:ascii="Times New Roman" w:eastAsia="Times New Roman" w:hAnsi="Times New Roman" w:cs="Times New Roman"/>
          <w:b/>
          <w:bCs/>
          <w:color w:val="000000" w:themeColor="text1"/>
        </w:rPr>
        <w:t>4</w:t>
      </w:r>
      <w:proofErr w:type="gramEnd"/>
      <w:r w:rsidR="7105A4E9" w:rsidRPr="00A646A6">
        <w:rPr>
          <w:rFonts w:ascii="Times New Roman" w:eastAsia="Times New Roman" w:hAnsi="Times New Roman" w:cs="Times New Roman"/>
          <w:b/>
          <w:bCs/>
          <w:color w:val="000000" w:themeColor="text1"/>
        </w:rPr>
        <w:t>.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gramStart"/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 xml:space="preserve">Результаты компьютерного моделирования: изменение значений </w:t>
      </w:r>
      <w:r w:rsidR="7105A4E9" w:rsidRPr="00A646A6">
        <w:rPr>
          <w:rFonts w:ascii="Times New Roman" w:eastAsia="Times New Roman" w:hAnsi="Times New Roman" w:cs="Times New Roman"/>
          <w:color w:val="000000" w:themeColor="text1"/>
          <w:lang w:val="en-US"/>
        </w:rPr>
        <w:t>RMSD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(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а</w:t>
      </w:r>
      <w:r w:rsidR="6F79C8B1" w:rsidRPr="72CC1179">
        <w:rPr>
          <w:rFonts w:ascii="Times New Roman" w:eastAsia="Times New Roman" w:hAnsi="Times New Roman" w:cs="Times New Roman"/>
          <w:color w:val="000000" w:themeColor="text1"/>
        </w:rPr>
        <w:t>–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в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) и радиуса гирации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(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г</w:t>
      </w:r>
      <w:r w:rsidR="6F79C8B1" w:rsidRPr="72CC1179">
        <w:rPr>
          <w:rFonts w:ascii="Times New Roman" w:eastAsia="Times New Roman" w:hAnsi="Times New Roman" w:cs="Times New Roman"/>
          <w:color w:val="000000" w:themeColor="text1"/>
        </w:rPr>
        <w:t>–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е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 xml:space="preserve">) для мини-интеинов </w:t>
      </w:r>
      <w:proofErr w:type="spellStart"/>
      <w:r w:rsidR="7105A4E9" w:rsidRPr="72CC1179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Tth</w:t>
      </w:r>
      <w:r w:rsidR="7105A4E9" w:rsidRPr="00A646A6">
        <w:rPr>
          <w:rFonts w:ascii="Times New Roman" w:eastAsia="Times New Roman" w:hAnsi="Times New Roman" w:cs="Times New Roman"/>
          <w:color w:val="000000" w:themeColor="text1"/>
          <w:lang w:val="en-US"/>
        </w:rPr>
        <w:t>DnaE</w:t>
      </w:r>
      <w:proofErr w:type="spellEnd"/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1 Δ272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(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а</w:t>
      </w:r>
      <w:r w:rsidR="6F79C8B1" w:rsidRPr="72CC1179">
        <w:rPr>
          <w:rFonts w:ascii="Times New Roman" w:eastAsia="Times New Roman" w:hAnsi="Times New Roman" w:cs="Times New Roman"/>
          <w:color w:val="000000" w:themeColor="text1"/>
        </w:rPr>
        <w:t>,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г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), Δ280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(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б</w:t>
      </w:r>
      <w:r w:rsidR="6F79C8B1" w:rsidRPr="72CC1179">
        <w:rPr>
          <w:rFonts w:ascii="Times New Roman" w:eastAsia="Times New Roman" w:hAnsi="Times New Roman" w:cs="Times New Roman"/>
          <w:color w:val="000000" w:themeColor="text1"/>
        </w:rPr>
        <w:t>,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д</w:t>
      </w:r>
      <w:proofErr w:type="spellEnd"/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), Δ287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(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в</w:t>
      </w:r>
      <w:r w:rsidR="6F79C8B1" w:rsidRPr="72CC1179">
        <w:rPr>
          <w:rFonts w:ascii="Times New Roman" w:eastAsia="Times New Roman" w:hAnsi="Times New Roman" w:cs="Times New Roman"/>
          <w:color w:val="000000" w:themeColor="text1"/>
        </w:rPr>
        <w:t>,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е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) в ходе симуляции МД (значения для всей глобулы белка показаны красным цветом, рассчитанные отдельно для HINT-домена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 xml:space="preserve">– синим); </w:t>
      </w:r>
      <w:r w:rsidR="6F79C8B1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ж</w:t>
      </w:r>
      <w:r w:rsidR="00837878">
        <w:rPr>
          <w:rFonts w:ascii="Times New Roman" w:eastAsia="Times New Roman" w:hAnsi="Times New Roman" w:cs="Times New Roman"/>
          <w:color w:val="000000" w:themeColor="text1"/>
        </w:rPr>
        <w:t> 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 xml:space="preserve">– профили значений RMSF для модели </w:t>
      </w:r>
      <w:r w:rsidR="7105A4E9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Tth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DnaE1 Δ272 (синий), Δ280 (оранжевый) и Δ287 (зел</w:t>
      </w:r>
      <w:r w:rsidR="6F79C8B1" w:rsidRPr="72CC1179">
        <w:rPr>
          <w:rFonts w:ascii="Times New Roman" w:eastAsia="Times New Roman" w:hAnsi="Times New Roman" w:cs="Times New Roman"/>
          <w:color w:val="000000" w:themeColor="text1"/>
        </w:rPr>
        <w:t>ё</w:t>
      </w:r>
      <w:r w:rsidR="7105A4E9" w:rsidRPr="00A646A6">
        <w:rPr>
          <w:rFonts w:ascii="Times New Roman" w:eastAsia="Times New Roman" w:hAnsi="Times New Roman" w:cs="Times New Roman"/>
          <w:color w:val="000000" w:themeColor="text1"/>
        </w:rPr>
        <w:t>ны</w:t>
      </w:r>
      <w:r w:rsidR="64248AA8">
        <w:rPr>
          <w:rFonts w:ascii="Times New Roman" w:eastAsia="Times New Roman" w:hAnsi="Times New Roman" w:cs="Times New Roman"/>
          <w:color w:val="000000" w:themeColor="text1"/>
        </w:rPr>
        <w:t>й).</w:t>
      </w:r>
      <w:proofErr w:type="gramEnd"/>
      <w:r w:rsidR="64248AA8">
        <w:rPr>
          <w:rFonts w:ascii="Times New Roman" w:eastAsia="Times New Roman" w:hAnsi="Times New Roman" w:cs="Times New Roman"/>
          <w:color w:val="000000" w:themeColor="text1"/>
        </w:rPr>
        <w:t xml:space="preserve"> Нумерация аминокислот представлена для </w:t>
      </w:r>
      <w:proofErr w:type="gramStart"/>
      <w:r w:rsidR="64248AA8">
        <w:rPr>
          <w:rFonts w:ascii="Times New Roman" w:eastAsia="Times New Roman" w:hAnsi="Times New Roman" w:cs="Times New Roman"/>
          <w:color w:val="000000" w:themeColor="text1"/>
        </w:rPr>
        <w:t>полноразмерного</w:t>
      </w:r>
      <w:proofErr w:type="gramEnd"/>
      <w:r w:rsidR="64248AA8">
        <w:rPr>
          <w:rFonts w:ascii="Times New Roman" w:eastAsia="Times New Roman" w:hAnsi="Times New Roman" w:cs="Times New Roman"/>
          <w:color w:val="000000" w:themeColor="text1"/>
        </w:rPr>
        <w:t xml:space="preserve"> интеина </w:t>
      </w:r>
      <w:r w:rsidR="64248AA8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Tth</w:t>
      </w:r>
      <w:r w:rsidR="64248AA8">
        <w:rPr>
          <w:rFonts w:ascii="Times New Roman" w:eastAsia="Times New Roman" w:hAnsi="Times New Roman" w:cs="Times New Roman"/>
          <w:color w:val="000000" w:themeColor="text1"/>
        </w:rPr>
        <w:t>DnaE1</w:t>
      </w:r>
    </w:p>
    <w:p w:rsidR="004A05DE" w:rsidRPr="00A646A6" w:rsidRDefault="00F27B12" w:rsidP="00007F95">
      <w:pPr>
        <w:spacing w:line="360" w:lineRule="auto"/>
        <w:rPr>
          <w:rFonts w:ascii="Times New Roman" w:hAnsi="Times New Roman" w:cs="Times New Roman"/>
        </w:rPr>
      </w:pPr>
      <w:r w:rsidRPr="00F27B12">
        <w:rPr>
          <w:rFonts w:ascii="Times New Roman" w:hAnsi="Times New Roman" w:cs="Times New Roman"/>
        </w:rPr>
        <w:br w:type="page"/>
      </w:r>
    </w:p>
    <w:p w:rsidR="6837787A" w:rsidRPr="004A05DE" w:rsidRDefault="00914F40" w:rsidP="00007F95">
      <w:pPr>
        <w:spacing w:line="360" w:lineRule="auto"/>
      </w:pPr>
      <w:r w:rsidRPr="00914F40">
        <w:rPr>
          <w:noProof/>
          <w:lang w:eastAsia="ru-RU"/>
        </w:rPr>
        <w:lastRenderedPageBreak/>
        <w:drawing>
          <wp:inline distT="0" distB="0" distL="0" distR="0">
            <wp:extent cx="6645910" cy="3777615"/>
            <wp:effectExtent l="0" t="0" r="2540" b="0"/>
            <wp:docPr id="13178350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4A6462DD" w:rsidRDefault="7C63B1ED" w:rsidP="00007F95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Рис. </w:t>
      </w:r>
      <w:r w:rsidR="61B48256"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>П</w:t>
      </w:r>
      <w:r w:rsidR="72CADC59"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>5</w:t>
      </w:r>
      <w:r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>.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 Результаты предсказания влияния аминокислотных остатков на растворимость интеина при помощи </w:t>
      </w:r>
      <w:proofErr w:type="spellStart"/>
      <w:r w:rsidRPr="72CC1179">
        <w:rPr>
          <w:rFonts w:ascii="Times New Roman" w:eastAsia="Times New Roman" w:hAnsi="Times New Roman" w:cs="Times New Roman"/>
          <w:color w:val="000000" w:themeColor="text1"/>
        </w:rPr>
        <w:t>веб-сервиса</w:t>
      </w:r>
      <w:proofErr w:type="spellEnd"/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proofErr w:type="spellStart"/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CamSol</w:t>
      </w:r>
      <w:proofErr w:type="spellEnd"/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2.0. Отрицательные значения условных единиц свидетельствуют о негативном влиянии остатка на растворимость. Тонкая красная линия показывает </w:t>
      </w:r>
      <w:proofErr w:type="gramStart"/>
      <w:r w:rsidRPr="72CC1179">
        <w:rPr>
          <w:rFonts w:ascii="Times New Roman" w:eastAsia="Times New Roman" w:hAnsi="Times New Roman" w:cs="Times New Roman"/>
          <w:color w:val="000000" w:themeColor="text1"/>
        </w:rPr>
        <w:t>значения</w:t>
      </w:r>
      <w:proofErr w:type="gramEnd"/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 для предсказания исходя из аминокислотной последовательности; толстая зел</w:t>
      </w:r>
      <w:r w:rsidR="2CA21E40" w:rsidRPr="72CC1179">
        <w:rPr>
          <w:rFonts w:ascii="Times New Roman" w:eastAsia="Times New Roman" w:hAnsi="Times New Roman" w:cs="Times New Roman"/>
          <w:color w:val="000000" w:themeColor="text1"/>
        </w:rPr>
        <w:t>ё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>ная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>– с уч</w:t>
      </w:r>
      <w:r w:rsidR="2CA21E40" w:rsidRPr="72CC1179">
        <w:rPr>
          <w:rFonts w:ascii="Times New Roman" w:eastAsia="Times New Roman" w:hAnsi="Times New Roman" w:cs="Times New Roman"/>
          <w:color w:val="000000" w:themeColor="text1"/>
        </w:rPr>
        <w:t>ё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том коррекции в соответствии с пространственной структурой белка. Показаны участки, соответствующие </w:t>
      </w:r>
      <w:proofErr w:type="spellStart"/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HgN</w:t>
      </w:r>
      <w:proofErr w:type="spellEnd"/>
      <w:r w:rsidRPr="72CC1179">
        <w:rPr>
          <w:rFonts w:ascii="Times New Roman" w:eastAsia="Times New Roman" w:hAnsi="Times New Roman" w:cs="Times New Roman"/>
          <w:color w:val="000000" w:themeColor="text1"/>
        </w:rPr>
        <w:t>-</w:t>
      </w:r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X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>-</w:t>
      </w:r>
      <w:proofErr w:type="spellStart"/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HgC</w:t>
      </w:r>
      <w:proofErr w:type="spellEnd"/>
      <w:r w:rsidR="2CA21E40" w:rsidRPr="72CC1179">
        <w:rPr>
          <w:rFonts w:ascii="Times New Roman" w:eastAsia="Times New Roman" w:hAnsi="Times New Roman" w:cs="Times New Roman"/>
          <w:color w:val="000000" w:themeColor="text1"/>
        </w:rPr>
        <w:t>-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>петле мини-интеинов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>(</w:t>
      </w:r>
      <w:r w:rsidR="2CA21E40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а</w:t>
      </w:r>
      <w:r w:rsidR="2CA21E40" w:rsidRPr="72CC1179">
        <w:rPr>
          <w:rFonts w:ascii="Times New Roman" w:eastAsia="Times New Roman" w:hAnsi="Times New Roman" w:cs="Times New Roman"/>
          <w:color w:val="000000" w:themeColor="text1"/>
        </w:rPr>
        <w:t>–</w:t>
      </w:r>
      <w:r w:rsidR="2CA21E40" w:rsidRPr="72CC1179">
        <w:rPr>
          <w:rFonts w:ascii="Times New Roman" w:eastAsia="Times New Roman" w:hAnsi="Times New Roman" w:cs="Times New Roman"/>
          <w:i/>
          <w:iCs/>
          <w:color w:val="000000" w:themeColor="text1"/>
        </w:rPr>
        <w:t>в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), а также </w:t>
      </w:r>
      <w:r w:rsidR="00F27B12" w:rsidRPr="00F27B12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N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- и </w:t>
      </w:r>
      <w:r w:rsidR="00F27B12" w:rsidRPr="00F27B12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C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-концевые участки модели структуры полноразмерного интеина </w:t>
      </w:r>
      <w:proofErr w:type="spellStart"/>
      <w:r w:rsidRPr="72CC1179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Tth</w:t>
      </w:r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DnaE</w:t>
      </w:r>
      <w:proofErr w:type="spellEnd"/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1 с фрагментами </w:t>
      </w:r>
      <w:proofErr w:type="gramStart"/>
      <w:r w:rsidRPr="72CC1179">
        <w:rPr>
          <w:rFonts w:ascii="Times New Roman" w:eastAsia="Times New Roman" w:hAnsi="Times New Roman" w:cs="Times New Roman"/>
          <w:color w:val="000000" w:themeColor="text1"/>
        </w:rPr>
        <w:t>природных</w:t>
      </w:r>
      <w:proofErr w:type="gramEnd"/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 экстеинов размером по 20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proofErr w:type="spellStart"/>
      <w:r w:rsidRPr="72CC1179">
        <w:rPr>
          <w:rFonts w:ascii="Times New Roman" w:eastAsia="Times New Roman" w:hAnsi="Times New Roman" w:cs="Times New Roman"/>
          <w:color w:val="000000" w:themeColor="text1"/>
        </w:rPr>
        <w:t>а</w:t>
      </w:r>
      <w:r w:rsidR="136316DB" w:rsidRPr="72CC1179">
        <w:rPr>
          <w:rFonts w:ascii="Times New Roman" w:eastAsia="Times New Roman" w:hAnsi="Times New Roman" w:cs="Times New Roman"/>
          <w:color w:val="000000" w:themeColor="text1"/>
        </w:rPr>
        <w:t>.о</w:t>
      </w:r>
      <w:proofErr w:type="spellEnd"/>
      <w:r w:rsidR="136316DB" w:rsidRPr="72CC1179">
        <w:rPr>
          <w:rFonts w:ascii="Times New Roman" w:eastAsia="Times New Roman" w:hAnsi="Times New Roman" w:cs="Times New Roman"/>
          <w:color w:val="000000" w:themeColor="text1"/>
        </w:rPr>
        <w:t>.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 Участки полипептидной цепи, принимающие участие в формировании </w:t>
      </w:r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HINT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>-домена, показаны голубым</w:t>
      </w:r>
    </w:p>
    <w:p w:rsidR="00E64B0C" w:rsidRDefault="00E64B0C" w:rsidP="00007F95">
      <w:pPr>
        <w:widowControl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4000" cy="2113807"/>
            <wp:effectExtent l="0" t="0" r="0" b="1270"/>
            <wp:docPr id="17481449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44943" name="Рисунок 174814494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20" cy="212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B0C" w:rsidRPr="00804CD1" w:rsidRDefault="25030C9E" w:rsidP="00007F95">
      <w:pPr>
        <w:spacing w:line="360" w:lineRule="auto"/>
        <w:rPr>
          <w:rFonts w:ascii="Times New Roman" w:eastAsia="Aptos" w:hAnsi="Times New Roman" w:cs="Times New Roman"/>
        </w:rPr>
      </w:pPr>
      <w:r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Рис. </w:t>
      </w:r>
      <w:r w:rsidR="61B48256"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>П</w:t>
      </w:r>
      <w:proofErr w:type="gramStart"/>
      <w:r w:rsidR="324DE723"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>6</w:t>
      </w:r>
      <w:proofErr w:type="gramEnd"/>
      <w:r w:rsidRPr="72CC1179">
        <w:rPr>
          <w:rFonts w:ascii="Times New Roman" w:eastAsia="Times New Roman" w:hAnsi="Times New Roman" w:cs="Times New Roman"/>
          <w:b/>
          <w:bCs/>
          <w:color w:val="000000" w:themeColor="text1"/>
        </w:rPr>
        <w:t>.</w:t>
      </w:r>
      <w:r w:rsidRPr="72CC1179">
        <w:rPr>
          <w:rFonts w:ascii="Times New Roman" w:eastAsia="Times New Roman" w:hAnsi="Times New Roman" w:cs="Times New Roman"/>
          <w:color w:val="000000" w:themeColor="text1"/>
        </w:rPr>
        <w:t xml:space="preserve"> Ключевые аминокислоты </w:t>
      </w:r>
      <w:proofErr w:type="spellStart"/>
      <w:r w:rsidRPr="72CC1179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Tth</w:t>
      </w:r>
      <w:r w:rsidRPr="72CC1179">
        <w:rPr>
          <w:rFonts w:ascii="Times New Roman" w:eastAsia="Times New Roman" w:hAnsi="Times New Roman" w:cs="Times New Roman"/>
          <w:color w:val="000000" w:themeColor="text1"/>
          <w:lang w:val="en-US"/>
        </w:rPr>
        <w:t>DnaE</w:t>
      </w:r>
      <w:proofErr w:type="spellEnd"/>
      <w:r w:rsidR="64248AA8" w:rsidRPr="72CC1179">
        <w:rPr>
          <w:rFonts w:ascii="Times New Roman" w:eastAsia="Times New Roman" w:hAnsi="Times New Roman" w:cs="Times New Roman"/>
          <w:color w:val="000000" w:themeColor="text1"/>
        </w:rPr>
        <w:t xml:space="preserve">1, принимающие участие в белковом сплайсинге. Модель структуры мини-интеина Δ280, нумерация аминокислот представлена для </w:t>
      </w:r>
      <w:proofErr w:type="gramStart"/>
      <w:r w:rsidR="64248AA8" w:rsidRPr="72CC1179">
        <w:rPr>
          <w:rFonts w:ascii="Times New Roman" w:eastAsia="Times New Roman" w:hAnsi="Times New Roman" w:cs="Times New Roman"/>
          <w:color w:val="000000" w:themeColor="text1"/>
        </w:rPr>
        <w:t>полноразмерного</w:t>
      </w:r>
      <w:proofErr w:type="gramEnd"/>
      <w:r w:rsidR="64248AA8" w:rsidRPr="72CC1179">
        <w:rPr>
          <w:rFonts w:ascii="Times New Roman" w:eastAsia="Times New Roman" w:hAnsi="Times New Roman" w:cs="Times New Roman"/>
          <w:color w:val="000000" w:themeColor="text1"/>
        </w:rPr>
        <w:t xml:space="preserve"> интеина</w:t>
      </w:r>
    </w:p>
    <w:p w:rsidR="00543FC8" w:rsidRDefault="00543FC8" w:rsidP="00007F95">
      <w:pPr>
        <w:rPr>
          <w:rFonts w:ascii="Times New Roman" w:eastAsia="Times New Roman" w:hAnsi="Times New Roman" w:cs="Times New Roman"/>
        </w:rPr>
      </w:pPr>
      <w:r w:rsidRPr="200BB490">
        <w:rPr>
          <w:rFonts w:ascii="Times New Roman" w:eastAsia="Times New Roman" w:hAnsi="Times New Roman" w:cs="Times New Roman"/>
        </w:rPr>
        <w:br w:type="page"/>
      </w:r>
    </w:p>
    <w:p w:rsidR="5F32B007" w:rsidRPr="00837878" w:rsidRDefault="5F32B007" w:rsidP="00007F95">
      <w:pPr>
        <w:spacing w:line="360" w:lineRule="auto"/>
        <w:rPr>
          <w:rFonts w:ascii="Times New Roman" w:hAnsi="Times New Roman" w:cs="Times New Roman"/>
        </w:rPr>
      </w:pPr>
    </w:p>
    <w:p w:rsidR="297A71F2" w:rsidRDefault="00FD2D9D" w:rsidP="1DC978CE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967719" cy="3100370"/>
            <wp:effectExtent l="0" t="0" r="0" b="0"/>
            <wp:docPr id="18228330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14="http://schemas.microsoft.com/office/word/2010/wordml" xmlns:wp14="http://schemas.microsoft.com/office/word/2010/wordprocessingDrawing" xmlns:o="urn:schemas-microsoft-com:office:office" xmlns:v="urn:schemas-microsoft-com:vml" xmlns:w10="urn:schemas-microsoft-com:office:word" xmlns:w="http://schemas.openxmlformats.org/wordprocessingml/2006/main" xmlns:mc="http://schemas.openxmlformats.org/markup-compatibility/2006" xmlns:a14="http://schemas.microsoft.com/office/drawing/2010/main" xmlns:w16du="http://schemas.microsoft.com/office/word/2023/wordml/word16du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719" cy="31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32B007" w:rsidRDefault="5F32B007" w:rsidP="00007F95">
      <w:pPr>
        <w:widowControl w:val="0"/>
        <w:spacing w:after="0" w:line="360" w:lineRule="auto"/>
        <w:rPr>
          <w:rFonts w:ascii="Times New Roman" w:eastAsia="Times New Roman" w:hAnsi="Times New Roman" w:cs="Times New Roman"/>
        </w:rPr>
      </w:pPr>
      <w:r w:rsidRPr="1DC978CE">
        <w:rPr>
          <w:rFonts w:ascii="Times New Roman" w:eastAsia="Times New Roman" w:hAnsi="Times New Roman" w:cs="Times New Roman"/>
          <w:b/>
          <w:bCs/>
        </w:rPr>
        <w:t>Рис.</w:t>
      </w:r>
      <w:r w:rsidR="00914F40" w:rsidRPr="1DC978CE">
        <w:rPr>
          <w:rFonts w:ascii="Times New Roman" w:eastAsia="Times New Roman" w:hAnsi="Times New Roman" w:cs="Times New Roman"/>
          <w:b/>
          <w:bCs/>
        </w:rPr>
        <w:t xml:space="preserve"> </w:t>
      </w:r>
      <w:r w:rsidR="00A431EA" w:rsidRPr="1DC978CE">
        <w:rPr>
          <w:rFonts w:ascii="Times New Roman" w:eastAsia="Times New Roman" w:hAnsi="Times New Roman" w:cs="Times New Roman"/>
          <w:b/>
          <w:bCs/>
        </w:rPr>
        <w:t>П</w:t>
      </w:r>
      <w:proofErr w:type="gramStart"/>
      <w:r w:rsidR="560237D8" w:rsidRPr="1DC978CE">
        <w:rPr>
          <w:rFonts w:ascii="Times New Roman" w:eastAsia="Times New Roman" w:hAnsi="Times New Roman" w:cs="Times New Roman"/>
          <w:b/>
          <w:bCs/>
        </w:rPr>
        <w:t>7</w:t>
      </w:r>
      <w:proofErr w:type="gramEnd"/>
      <w:r w:rsidRPr="1DC978CE">
        <w:rPr>
          <w:rFonts w:ascii="Times New Roman" w:eastAsia="Times New Roman" w:hAnsi="Times New Roman" w:cs="Times New Roman"/>
          <w:b/>
          <w:bCs/>
        </w:rPr>
        <w:t>.</w:t>
      </w:r>
      <w:r w:rsidR="00F27B12" w:rsidRPr="00F27B12">
        <w:rPr>
          <w:rFonts w:ascii="Times New Roman" w:eastAsia="Times New Roman" w:hAnsi="Times New Roman" w:cs="Times New Roman"/>
        </w:rPr>
        <w:t xml:space="preserve"> 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Продукты расщепления гибридного белк</w:t>
      </w:r>
      <w:r w:rsidR="6F76DF05" w:rsidRPr="1DC978CE">
        <w:rPr>
          <w:rFonts w:ascii="Times New Roman" w:eastAsia="Times New Roman" w:hAnsi="Times New Roman" w:cs="Times New Roman"/>
          <w:color w:val="000000" w:themeColor="text1"/>
        </w:rPr>
        <w:t>а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 на основе мини-интеина </w:t>
      </w:r>
      <w:proofErr w:type="spellStart"/>
      <w:r w:rsidRPr="1DC978C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Tth</w:t>
      </w:r>
      <w:r w:rsidRPr="1DC978CE">
        <w:rPr>
          <w:rFonts w:ascii="Times New Roman" w:eastAsia="Times New Roman" w:hAnsi="Times New Roman" w:cs="Times New Roman"/>
          <w:color w:val="000000" w:themeColor="text1"/>
          <w:lang w:val="en-US"/>
        </w:rPr>
        <w:t>DnaE</w:t>
      </w:r>
      <w:proofErr w:type="spellEnd"/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1 Δ280 в зависимости от </w:t>
      </w:r>
      <w:r w:rsidR="51B7C75E" w:rsidRPr="1DC978CE">
        <w:rPr>
          <w:rFonts w:ascii="Times New Roman" w:eastAsia="Times New Roman" w:hAnsi="Times New Roman" w:cs="Times New Roman"/>
          <w:color w:val="000000" w:themeColor="text1"/>
        </w:rPr>
        <w:t>длительности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 инкубации</w:t>
      </w:r>
      <w:r w:rsidRPr="1DC978CE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при </w:t>
      </w:r>
      <w:proofErr w:type="spellStart"/>
      <w:r w:rsidRPr="1DC978CE">
        <w:rPr>
          <w:rFonts w:ascii="Times New Roman" w:eastAsia="Times New Roman" w:hAnsi="Times New Roman" w:cs="Times New Roman"/>
          <w:color w:val="000000" w:themeColor="text1"/>
        </w:rPr>
        <w:t>рН</w:t>
      </w:r>
      <w:proofErr w:type="spellEnd"/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6,0 и температуре </w:t>
      </w:r>
      <w:r w:rsidR="7EBDEA77" w:rsidRPr="1DC978CE">
        <w:rPr>
          <w:rFonts w:ascii="Times New Roman" w:eastAsia="Times New Roman" w:hAnsi="Times New Roman" w:cs="Times New Roman"/>
          <w:color w:val="000000" w:themeColor="text1"/>
        </w:rPr>
        <w:t>7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0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°С. Белым цветом на диаграммах обозначен исходный гибридный белок, светло-серым цветом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– продукт</w:t>
      </w:r>
      <w:r w:rsidR="00FD2D9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«</w:t>
      </w:r>
      <w:r w:rsidRPr="1DC978CE">
        <w:rPr>
          <w:rFonts w:ascii="Times New Roman" w:eastAsia="Times New Roman" w:hAnsi="Times New Roman" w:cs="Times New Roman"/>
          <w:color w:val="000000" w:themeColor="text1"/>
          <w:lang w:val="en-US"/>
        </w:rPr>
        <w:t>I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», т</w:t>
      </w:r>
      <w:r w:rsidR="00804CD1" w:rsidRPr="1DC978CE">
        <w:rPr>
          <w:rFonts w:ascii="Times New Roman" w:eastAsia="Times New Roman" w:hAnsi="Times New Roman" w:cs="Times New Roman"/>
          <w:color w:val="000000" w:themeColor="text1"/>
        </w:rPr>
        <w:t>ё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мно-серым цветом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– продукт «</w:t>
      </w:r>
      <w:r w:rsidRPr="1DC978CE">
        <w:rPr>
          <w:rFonts w:ascii="Times New Roman" w:eastAsia="Times New Roman" w:hAnsi="Times New Roman" w:cs="Times New Roman"/>
          <w:color w:val="000000" w:themeColor="text1"/>
          <w:lang w:val="en-US"/>
        </w:rPr>
        <w:t>EI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>». Данные получены денситометрическим методом для 15%</w:t>
      </w:r>
      <w:r w:rsidR="00837878">
        <w:rPr>
          <w:rFonts w:ascii="Times New Roman" w:eastAsia="Times New Roman" w:hAnsi="Times New Roman" w:cs="Times New Roman"/>
          <w:color w:val="000000" w:themeColor="text1"/>
        </w:rPr>
        <w:noBreakHyphen/>
      </w:r>
      <w:r w:rsidR="00804CD1" w:rsidRPr="1DC978CE">
        <w:rPr>
          <w:rFonts w:ascii="Times New Roman" w:eastAsia="Times New Roman" w:hAnsi="Times New Roman" w:cs="Times New Roman"/>
          <w:color w:val="000000" w:themeColor="text1"/>
        </w:rPr>
        <w:t>ных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 ДСН-ПАА гелей. «К»</w:t>
      </w:r>
      <w:r w:rsidR="00FD2D9D">
        <w:rPr>
          <w:rFonts w:ascii="Times New Roman" w:eastAsia="Times New Roman" w:hAnsi="Times New Roman" w:cs="Times New Roman"/>
          <w:color w:val="000000" w:themeColor="text1"/>
        </w:rPr>
        <w:t> </w:t>
      </w:r>
      <w:r w:rsidR="00804CD1" w:rsidRPr="1DC978CE">
        <w:rPr>
          <w:rFonts w:ascii="Times New Roman" w:eastAsia="Times New Roman" w:hAnsi="Times New Roman" w:cs="Times New Roman"/>
          <w:color w:val="000000" w:themeColor="text1"/>
        </w:rPr>
        <w:t>–</w:t>
      </w:r>
      <w:r w:rsidRPr="1DC978CE">
        <w:rPr>
          <w:rFonts w:ascii="Times New Roman" w:eastAsia="Times New Roman" w:hAnsi="Times New Roman" w:cs="Times New Roman"/>
          <w:color w:val="000000" w:themeColor="text1"/>
        </w:rPr>
        <w:t xml:space="preserve"> гибридный белок до начала инкубации</w:t>
      </w:r>
    </w:p>
    <w:p w:rsidR="7486C9AE" w:rsidRDefault="7486C9AE" w:rsidP="00007F95">
      <w:pPr>
        <w:spacing w:line="360" w:lineRule="auto"/>
        <w:rPr>
          <w:rFonts w:ascii="Times New Roman" w:eastAsia="Times New Roman" w:hAnsi="Times New Roman" w:cs="Times New Roman"/>
        </w:rPr>
      </w:pPr>
    </w:p>
    <w:p w:rsidR="78717654" w:rsidRPr="004A05DE" w:rsidRDefault="78717654" w:rsidP="00007F95">
      <w:pPr>
        <w:spacing w:line="360" w:lineRule="auto"/>
      </w:pPr>
    </w:p>
    <w:p w:rsidR="004A05DE" w:rsidRPr="004A05DE" w:rsidRDefault="004A05DE" w:rsidP="00007F95">
      <w:pPr>
        <w:spacing w:line="360" w:lineRule="auto"/>
        <w:rPr>
          <w:rFonts w:ascii="Times New Roman" w:eastAsia="Times New Roman" w:hAnsi="Times New Roman" w:cs="Times New Roman"/>
          <w:b/>
          <w:bCs/>
        </w:rPr>
      </w:pPr>
      <w:r w:rsidRPr="004A05DE">
        <w:rPr>
          <w:rFonts w:ascii="Times New Roman" w:eastAsia="Times New Roman" w:hAnsi="Times New Roman" w:cs="Times New Roman"/>
          <w:b/>
          <w:bCs/>
        </w:rPr>
        <w:br w:type="page"/>
      </w:r>
    </w:p>
    <w:p w:rsidR="0EB4105A" w:rsidRPr="00DE1C31" w:rsidRDefault="00A431EA" w:rsidP="00007F95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  <w:r w:rsidRPr="00A431EA">
        <w:rPr>
          <w:rFonts w:ascii="Times New Roman" w:eastAsia="Times New Roman" w:hAnsi="Times New Roman" w:cs="Times New Roman"/>
        </w:rPr>
        <w:lastRenderedPageBreak/>
        <w:t>СПИСОК ЛИТЕРАТУРЫ</w:t>
      </w:r>
    </w:p>
    <w:p w:rsidR="60921587" w:rsidRPr="005F6796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Sievers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F.,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Wilm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A.,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Dineen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D., Gibson, T. J.,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Karplus</w:t>
      </w:r>
      <w:proofErr w:type="spellEnd"/>
      <w:r w:rsidR="005F6796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K</w:t>
      </w:r>
      <w:r w:rsidR="005F6796">
        <w:rPr>
          <w:rFonts w:ascii="Times New Roman" w:eastAsia="Times New Roman" w:hAnsi="Times New Roman" w:cs="Times New Roman"/>
          <w:color w:val="000000" w:themeColor="text1"/>
          <w:lang w:val="en-US"/>
        </w:rPr>
        <w:t>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Li, W., Lopez, R.,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McWilliam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Remmert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M.,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Söding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J., Thompson, J.</w:t>
      </w:r>
      <w:r w:rsidR="005F6796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D., and Higgins, D. G. (2011) Fast, scalable generation of high-quality protein multiple sequence alignments using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Clustal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Omega,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Mol. Syst. Biol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10.1038/msb.2011.75.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Hall, B. G. (2013). Building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phylogenetic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trees from molecular data with MEGA,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Mol. Biol. </w:t>
      </w:r>
      <w:proofErr w:type="spellStart"/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Evol</w:t>
      </w:r>
      <w:proofErr w:type="spellEnd"/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30(5), 1229-1235,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10.1093/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molbev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/mst012.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Tamura, K.,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Stecher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G., and Kumar, S. (2021) MEGA11: Molecular Evolutionary Genetics Analysis Version 11, </w:t>
      </w:r>
      <w:r w:rsidR="00F27B12" w:rsidRPr="00F27B12">
        <w:rPr>
          <w:rFonts w:ascii="Times New Roman" w:eastAsia="Times New Roman" w:hAnsi="Times New Roman" w:cs="Times New Roman"/>
          <w:i/>
          <w:color w:val="000000" w:themeColor="text1"/>
          <w:lang w:val="en-US"/>
        </w:rPr>
        <w:t xml:space="preserve">Mol. Biol. </w:t>
      </w:r>
      <w:proofErr w:type="spellStart"/>
      <w:r w:rsidR="00F27B12" w:rsidRPr="00F27B12">
        <w:rPr>
          <w:rFonts w:ascii="Times New Roman" w:eastAsia="Times New Roman" w:hAnsi="Times New Roman" w:cs="Times New Roman"/>
          <w:i/>
          <w:color w:val="000000" w:themeColor="text1"/>
          <w:lang w:val="en-US"/>
        </w:rPr>
        <w:t>Evol</w:t>
      </w:r>
      <w:proofErr w:type="spellEnd"/>
      <w:r w:rsidR="00F27B12" w:rsidRPr="00F27B12">
        <w:rPr>
          <w:rFonts w:ascii="Times New Roman" w:eastAsia="Times New Roman" w:hAnsi="Times New Roman" w:cs="Times New Roman"/>
          <w:i/>
          <w:color w:val="000000" w:themeColor="text1"/>
          <w:lang w:val="en-US"/>
        </w:rPr>
        <w:t>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38(7), 3022-3027</w:t>
      </w:r>
      <w:r w:rsidR="00675714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10.1093/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molbev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/msab120.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Robert, X.,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Gouet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P. (2014) Deciphering key features in protein structures with the new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ENDscript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server,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Nucleic Acids Res.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42 (Web Server issue), W320-324</w:t>
      </w:r>
      <w:r w:rsidR="00675714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="00675714" w:rsidRPr="00675714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="00675714" w:rsidRPr="00675714">
        <w:rPr>
          <w:rFonts w:ascii="Times New Roman" w:eastAsia="Times New Roman" w:hAnsi="Times New Roman" w:cs="Times New Roman"/>
          <w:color w:val="000000" w:themeColor="text1"/>
          <w:lang w:val="en-US"/>
        </w:rPr>
        <w:t>: 10.1093/</w:t>
      </w:r>
      <w:proofErr w:type="spellStart"/>
      <w:r w:rsidR="00675714" w:rsidRPr="00675714">
        <w:rPr>
          <w:rFonts w:ascii="Times New Roman" w:eastAsia="Times New Roman" w:hAnsi="Times New Roman" w:cs="Times New Roman"/>
          <w:color w:val="000000" w:themeColor="text1"/>
          <w:lang w:val="en-US"/>
        </w:rPr>
        <w:t>nar</w:t>
      </w:r>
      <w:proofErr w:type="spellEnd"/>
      <w:r w:rsidR="00675714" w:rsidRPr="00675714">
        <w:rPr>
          <w:rFonts w:ascii="Times New Roman" w:eastAsia="Times New Roman" w:hAnsi="Times New Roman" w:cs="Times New Roman"/>
          <w:color w:val="000000" w:themeColor="text1"/>
          <w:lang w:val="en-US"/>
        </w:rPr>
        <w:t>/gku316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.</w:t>
      </w:r>
    </w:p>
    <w:p w:rsidR="60921587" w:rsidRPr="003C5825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Sormanni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P.,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Aprile</w:t>
      </w:r>
      <w:proofErr w:type="spellEnd"/>
      <w:r w:rsidR="003C5825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F. A.,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Vendruscolo</w:t>
      </w:r>
      <w:proofErr w:type="spellEnd"/>
      <w:r w:rsidR="003C5825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M. (2015) The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CamSol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method of rational design of protein mutants with enhanced solubility,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J. Mol. Biol.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427, 478-</w:t>
      </w:r>
      <w:r w:rsidR="003C5825">
        <w:rPr>
          <w:rFonts w:ascii="Times New Roman" w:eastAsia="Times New Roman" w:hAnsi="Times New Roman" w:cs="Times New Roman"/>
          <w:color w:val="000000" w:themeColor="text1"/>
          <w:lang w:val="en-US"/>
        </w:rPr>
        <w:t>4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90,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10.1016/j.jmb.2014.09.026.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Abraham, M.,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Murtola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T., Schulz, R.,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Páll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S., Smith, J., Hess, B.,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Lindahl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E. (2015) GROMACS: High performance molecular simulations through multi-level parallelism from laptops to supercomputers, </w:t>
      </w:r>
      <w:proofErr w:type="spellStart"/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SoftwareX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1,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10.1016/j.softx.2015.06.001.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Bekker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Berendsen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Dijkstra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E. J.,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Achterop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S.,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Drunen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R., van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der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Spoel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D.,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Sijbers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A.,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Keegstra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Reitsma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B.,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Renardus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M. K. (1993)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Gromacs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: A parallel computer for molecular dynamics simulations,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Physics Computing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92, 252-256.</w:t>
      </w:r>
    </w:p>
    <w:p w:rsidR="60921587" w:rsidRPr="003C5825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Berendsen</w:t>
      </w:r>
      <w:proofErr w:type="spellEnd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 J. C., van </w:t>
      </w:r>
      <w:proofErr w:type="spellStart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der</w:t>
      </w:r>
      <w:proofErr w:type="spellEnd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Spoel</w:t>
      </w:r>
      <w:proofErr w:type="spellEnd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D. V., and </w:t>
      </w:r>
      <w:proofErr w:type="spellStart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Drunen</w:t>
      </w:r>
      <w:proofErr w:type="spellEnd"/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R. V. (1995) GROMACS: A message-passing parallel molecular dynamics implementation, </w:t>
      </w:r>
      <w:r w:rsidRPr="003C582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Computer Physics Communications</w:t>
      </w:r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, 91, 43-56</w:t>
      </w:r>
      <w:r w:rsidR="003C5825"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="003C5825"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="003C5825" w:rsidRPr="003C5825">
        <w:rPr>
          <w:rFonts w:ascii="Times New Roman" w:hAnsi="Times New Roman" w:cs="Times New Roman"/>
          <w:lang w:val="en-US"/>
        </w:rPr>
        <w:t>: /10.1016/0010-4655(95)00042-E</w:t>
      </w:r>
      <w:r w:rsidRPr="003C5825">
        <w:rPr>
          <w:rFonts w:ascii="Times New Roman" w:eastAsia="Times New Roman" w:hAnsi="Times New Roman" w:cs="Times New Roman"/>
          <w:color w:val="000000" w:themeColor="text1"/>
          <w:lang w:val="en-US"/>
        </w:rPr>
        <w:t>.</w:t>
      </w:r>
    </w:p>
    <w:p w:rsidR="60921587" w:rsidRPr="004A05DE" w:rsidRDefault="005D5232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Van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n-US"/>
        </w:rPr>
        <w:t>der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n-US"/>
        </w:rPr>
        <w:t>Spoel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D.,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n-US"/>
        </w:rPr>
        <w:t>Lindahl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E., Hess, B.,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n-US"/>
        </w:rPr>
        <w:t>Groenhof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G., Mark, A. E., and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val="en-US"/>
        </w:rPr>
        <w:t>Berendsen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val="en-US"/>
        </w:rPr>
        <w:t>, H. J. (2005)</w:t>
      </w:r>
      <w:r w:rsidR="60921587"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GROMACS: fast, flexible, and free, </w:t>
      </w:r>
      <w:r w:rsidR="60921587"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J. </w:t>
      </w:r>
      <w:proofErr w:type="spellStart"/>
      <w:r w:rsidR="60921587"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Comput</w:t>
      </w:r>
      <w:proofErr w:type="spellEnd"/>
      <w:r w:rsidR="60921587"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. Chem.</w:t>
      </w:r>
      <w:r w:rsidR="60921587"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26 (16), 1701-1718, </w:t>
      </w:r>
      <w:proofErr w:type="spellStart"/>
      <w:r w:rsidR="60921587"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="60921587"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10.1002/jcc.20291.</w:t>
      </w:r>
    </w:p>
    <w:p w:rsidR="60921587" w:rsidRPr="00626E55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Szil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>á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rd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Abraham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Kutzner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C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Hess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Lindahl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(2015)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in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Solving</w:t>
      </w:r>
      <w:r w:rsidRPr="00626E5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software</w:t>
      </w:r>
      <w:r w:rsidRPr="00626E5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challenges</w:t>
      </w:r>
      <w:r w:rsidRPr="00626E5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for</w:t>
      </w:r>
      <w:r w:rsidRPr="00626E5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exascale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(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Markidis</w:t>
      </w:r>
      <w:proofErr w:type="spellEnd"/>
      <w:r w:rsidR="003C5825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Laure</w:t>
      </w:r>
      <w:r w:rsidR="003C5825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eds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.),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Springer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International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Publishing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Switzerland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London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>, 31.</w:t>
      </w:r>
    </w:p>
    <w:p w:rsidR="60921587" w:rsidRPr="00D43D2A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Lindorff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-Larsen, K.,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Piana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S.,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Palmo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K.,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Maragakis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P.,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Klepeis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J. L.,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Dror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R. O.</w:t>
      </w:r>
      <w:r w:rsidR="00D43D2A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Shaw, D. E. (2010) Improved side-chain torsion potentials for the Amber ff99SB protein force field</w:t>
      </w:r>
      <w:r w:rsidR="00D43D2A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Proteins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78 (8), 1950-1958</w:t>
      </w:r>
      <w:r w:rsidR="00D43D2A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10.1002/prot.22711.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Jumper, J.</w:t>
      </w:r>
      <w:r w:rsidR="00D43D2A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et al. (2021) </w:t>
      </w:r>
      <w:proofErr w:type="gram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Highly</w:t>
      </w:r>
      <w:proofErr w:type="gram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accurate protein structure prediction with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AlphaFold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Nature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596, 583</w:t>
      </w:r>
      <w:r w:rsidR="00D43D2A">
        <w:rPr>
          <w:rFonts w:ascii="Times New Roman" w:eastAsia="Times New Roman" w:hAnsi="Times New Roman" w:cs="Times New Roman"/>
          <w:color w:val="000000" w:themeColor="text1"/>
          <w:lang w:val="en-US"/>
        </w:rPr>
        <w:t>-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589,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10.1038/s41586-021-03819-2.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Abramson, J.</w:t>
      </w:r>
      <w:r w:rsidR="00D43D2A">
        <w:rPr>
          <w:rFonts w:ascii="Times New Roman" w:eastAsia="Times New Roman" w:hAnsi="Times New Roman" w:cs="Times New Roman"/>
          <w:color w:val="000000" w:themeColor="text1"/>
          <w:lang w:val="en-US"/>
        </w:rPr>
        <w:t>,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et al. (2024) Accurate structure prediction of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biomolecular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interactions with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AlphaFold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3,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Nature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630, 493-500,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10.1038/s41586-024-07487-w.</w:t>
      </w:r>
    </w:p>
    <w:p w:rsidR="60921587" w:rsidRPr="00D43D2A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Berendsen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 J. C.,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Postma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J. P. M., van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Gunsteren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W. F.,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DiNola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A.,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Haak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J. R. (1984) Molecular dynamics with coupling to an external bath,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J. Chem. Phys.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81 (8), 3684-369</w:t>
      </w:r>
      <w:r w:rsidR="005E3172">
        <w:rPr>
          <w:rFonts w:ascii="Times New Roman" w:eastAsia="Times New Roman" w:hAnsi="Times New Roman" w:cs="Times New Roman"/>
          <w:color w:val="000000" w:themeColor="text1"/>
          <w:lang w:val="en-US"/>
        </w:rPr>
        <w:t>0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10.1063/1.448118.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lastRenderedPageBreak/>
        <w:t>Parrinello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M.,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Rahman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A. (1982) Strain fluctuations and elastic constants,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J. Chem. Phys.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76 (5), 2662-2666,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10.1063/1.443248.</w:t>
      </w:r>
    </w:p>
    <w:p w:rsidR="60921587" w:rsidRPr="00DB13C9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Van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Gunsteren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W. F.,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Berendsen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 J. C. (1988) </w:t>
      </w:r>
      <w:r w:rsidR="00DB13C9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A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Leap-frog Algorithm for Stochastic Dynamics,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Mol. </w:t>
      </w:r>
      <w:proofErr w:type="spellStart"/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Simul</w:t>
      </w:r>
      <w:proofErr w:type="spellEnd"/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1 (3), 173-185,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10.1080/08927028808080941.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Essmann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U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Perera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Berkowitz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Darden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T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Lee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H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Pedersen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L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G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(1995) </w:t>
      </w:r>
      <w:proofErr w:type="gram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A</w:t>
      </w:r>
      <w:proofErr w:type="gram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smooth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particle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mesh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Ewald</w:t>
      </w:r>
      <w:proofErr w:type="spellEnd"/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 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method</w:t>
      </w:r>
      <w:r w:rsidRPr="00626E55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J</w:t>
      </w:r>
      <w:r w:rsidRPr="00626E5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.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Chem</w:t>
      </w:r>
      <w:r w:rsidRPr="00626E55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. 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>Phys.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103 (19), 8577-8593,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10.1063/1.470117.</w:t>
      </w:r>
    </w:p>
    <w:p w:rsidR="60921587" w:rsidRPr="004A05DE" w:rsidRDefault="60921587" w:rsidP="00F7236D">
      <w:pPr>
        <w:pStyle w:val="a4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Hess, B.,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Bekker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Berendsen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H., and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Fraaije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, J. (1998) LINCS: A Linear Constraint Solver for molecular simulations,</w:t>
      </w:r>
      <w:r w:rsidRPr="004A05DE">
        <w:rPr>
          <w:rFonts w:ascii="Times New Roman" w:eastAsia="Times New Roman" w:hAnsi="Times New Roman" w:cs="Times New Roman"/>
          <w:i/>
          <w:iCs/>
          <w:color w:val="000000" w:themeColor="text1"/>
          <w:lang w:val="en-US"/>
        </w:rPr>
        <w:t xml:space="preserve"> J. Comp. Chem.</w:t>
      </w:r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, 18, </w:t>
      </w:r>
      <w:proofErr w:type="spell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doi</w:t>
      </w:r>
      <w:proofErr w:type="spell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: 10.1002</w:t>
      </w:r>
      <w:proofErr w:type="gramStart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/(</w:t>
      </w:r>
      <w:proofErr w:type="gramEnd"/>
      <w:r w:rsidRPr="004A05DE">
        <w:rPr>
          <w:rFonts w:ascii="Times New Roman" w:eastAsia="Times New Roman" w:hAnsi="Times New Roman" w:cs="Times New Roman"/>
          <w:color w:val="000000" w:themeColor="text1"/>
          <w:lang w:val="en-US"/>
        </w:rPr>
        <w:t>SICI)1096-987X(199709)18:12&lt;1463::AID-JCC4&gt;3.0.CO;2-H.</w:t>
      </w:r>
    </w:p>
    <w:p w:rsidR="005A1072" w:rsidRDefault="003148A4" w:rsidP="005A1072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lang w:val="en-US"/>
        </w:rPr>
      </w:pPr>
      <w:r w:rsidRPr="003148A4">
        <w:rPr>
          <w:rFonts w:ascii="Times New Roman" w:hAnsi="Times New Roman" w:cs="Times New Roman"/>
          <w:lang w:val="en-US"/>
        </w:rPr>
        <w:t xml:space="preserve">Wu, H., </w:t>
      </w:r>
      <w:proofErr w:type="spellStart"/>
      <w:r w:rsidRPr="003148A4">
        <w:rPr>
          <w:rFonts w:ascii="Times New Roman" w:hAnsi="Times New Roman" w:cs="Times New Roman"/>
          <w:lang w:val="en-US"/>
        </w:rPr>
        <w:t>Xu</w:t>
      </w:r>
      <w:proofErr w:type="spellEnd"/>
      <w:r w:rsidRPr="003148A4">
        <w:rPr>
          <w:rFonts w:ascii="Times New Roman" w:hAnsi="Times New Roman" w:cs="Times New Roman"/>
          <w:lang w:val="en-US"/>
        </w:rPr>
        <w:t xml:space="preserve">, M.-Q., and Liu, X.-Q. (1998) Protein trans-splicing and functional mini-inteins of a </w:t>
      </w:r>
      <w:proofErr w:type="spellStart"/>
      <w:r w:rsidRPr="003148A4">
        <w:rPr>
          <w:rFonts w:ascii="Times New Roman" w:hAnsi="Times New Roman" w:cs="Times New Roman"/>
          <w:lang w:val="en-US"/>
        </w:rPr>
        <w:t>cyanobacterial</w:t>
      </w:r>
      <w:proofErr w:type="spellEnd"/>
      <w:r w:rsidRPr="003148A4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148A4">
        <w:rPr>
          <w:rFonts w:ascii="Times New Roman" w:hAnsi="Times New Roman" w:cs="Times New Roman"/>
          <w:lang w:val="en-US"/>
        </w:rPr>
        <w:t>dnaB</w:t>
      </w:r>
      <w:proofErr w:type="spellEnd"/>
      <w:r w:rsidRPr="003148A4">
        <w:rPr>
          <w:rFonts w:ascii="Times New Roman" w:hAnsi="Times New Roman" w:cs="Times New Roman"/>
          <w:lang w:val="en-US"/>
        </w:rPr>
        <w:t xml:space="preserve"> intein, </w:t>
      </w:r>
      <w:proofErr w:type="spellStart"/>
      <w:r w:rsidRPr="003148A4">
        <w:rPr>
          <w:rFonts w:ascii="Times New Roman" w:hAnsi="Times New Roman" w:cs="Times New Roman"/>
          <w:i/>
          <w:iCs/>
          <w:lang w:val="en-US"/>
        </w:rPr>
        <w:t>Biochim</w:t>
      </w:r>
      <w:proofErr w:type="spellEnd"/>
      <w:r w:rsidRPr="003148A4">
        <w:rPr>
          <w:rFonts w:ascii="Times New Roman" w:hAnsi="Times New Roman" w:cs="Times New Roman"/>
          <w:i/>
          <w:iCs/>
          <w:lang w:val="en-US"/>
        </w:rPr>
        <w:t xml:space="preserve">. </w:t>
      </w:r>
      <w:proofErr w:type="spellStart"/>
      <w:r w:rsidRPr="003148A4">
        <w:rPr>
          <w:rFonts w:ascii="Times New Roman" w:hAnsi="Times New Roman" w:cs="Times New Roman"/>
          <w:i/>
          <w:iCs/>
          <w:lang w:val="en-US"/>
        </w:rPr>
        <w:t>Biophys</w:t>
      </w:r>
      <w:proofErr w:type="spellEnd"/>
      <w:r w:rsidRPr="003148A4">
        <w:rPr>
          <w:rFonts w:ascii="Times New Roman" w:hAnsi="Times New Roman" w:cs="Times New Roman"/>
          <w:i/>
          <w:iCs/>
          <w:lang w:val="en-US"/>
        </w:rPr>
        <w:t xml:space="preserve">. </w:t>
      </w:r>
      <w:proofErr w:type="spellStart"/>
      <w:r w:rsidRPr="003148A4">
        <w:rPr>
          <w:rFonts w:ascii="Times New Roman" w:hAnsi="Times New Roman" w:cs="Times New Roman"/>
          <w:i/>
          <w:iCs/>
          <w:lang w:val="en-US"/>
        </w:rPr>
        <w:t>Acta</w:t>
      </w:r>
      <w:proofErr w:type="spellEnd"/>
      <w:r w:rsidRPr="003148A4">
        <w:rPr>
          <w:rFonts w:ascii="Times New Roman" w:hAnsi="Times New Roman" w:cs="Times New Roman"/>
          <w:lang w:val="en-US"/>
        </w:rPr>
        <w:t xml:space="preserve">, </w:t>
      </w:r>
      <w:r w:rsidRPr="003148A4">
        <w:rPr>
          <w:rFonts w:ascii="Times New Roman" w:hAnsi="Times New Roman" w:cs="Times New Roman"/>
          <w:b/>
          <w:bCs/>
          <w:lang w:val="en-US"/>
        </w:rPr>
        <w:t>1387</w:t>
      </w:r>
      <w:r w:rsidRPr="003148A4">
        <w:rPr>
          <w:rFonts w:ascii="Times New Roman" w:hAnsi="Times New Roman" w:cs="Times New Roman"/>
          <w:lang w:val="en-US"/>
        </w:rPr>
        <w:t xml:space="preserve">, 422-432, </w:t>
      </w:r>
      <w:proofErr w:type="spellStart"/>
      <w:r w:rsidRPr="003148A4">
        <w:rPr>
          <w:rFonts w:ascii="Times New Roman" w:hAnsi="Times New Roman" w:cs="Times New Roman"/>
          <w:lang w:val="en-US"/>
        </w:rPr>
        <w:t>doi</w:t>
      </w:r>
      <w:proofErr w:type="spellEnd"/>
      <w:r w:rsidRPr="003148A4">
        <w:rPr>
          <w:rFonts w:ascii="Times New Roman" w:hAnsi="Times New Roman" w:cs="Times New Roman"/>
          <w:lang w:val="en-US"/>
        </w:rPr>
        <w:t>: 10.1016/s0167-4838(98)00157-5.</w:t>
      </w:r>
    </w:p>
    <w:p w:rsidR="005A1072" w:rsidRDefault="00F7236D" w:rsidP="005A1072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lang w:val="en-US"/>
        </w:rPr>
      </w:pPr>
      <w:r w:rsidRPr="00F7236D">
        <w:rPr>
          <w:rFonts w:ascii="Times New Roman" w:hAnsi="Times New Roman" w:cs="Times New Roman"/>
          <w:lang w:val="en-US"/>
        </w:rPr>
        <w:t xml:space="preserve">Van </w:t>
      </w:r>
      <w:proofErr w:type="spellStart"/>
      <w:r w:rsidRPr="00F7236D">
        <w:rPr>
          <w:rFonts w:ascii="Times New Roman" w:hAnsi="Times New Roman" w:cs="Times New Roman"/>
          <w:lang w:val="en-US"/>
        </w:rPr>
        <w:t>Roey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P., Pereira, B., Li, Z., </w:t>
      </w:r>
      <w:proofErr w:type="spellStart"/>
      <w:r w:rsidRPr="00F7236D">
        <w:rPr>
          <w:rFonts w:ascii="Times New Roman" w:hAnsi="Times New Roman" w:cs="Times New Roman"/>
          <w:lang w:val="en-US"/>
        </w:rPr>
        <w:t>Hiraga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K., Belfort, M., and Derbyshire, V. (2007) Crystallographic and mutational studies of </w:t>
      </w:r>
      <w:r w:rsidRPr="00F7236D">
        <w:rPr>
          <w:rFonts w:ascii="Times New Roman" w:hAnsi="Times New Roman" w:cs="Times New Roman"/>
          <w:i/>
          <w:iCs/>
          <w:lang w:val="en-US"/>
        </w:rPr>
        <w:t>Mycobacterium tuberculosis</w:t>
      </w:r>
      <w:r w:rsidRPr="00F7236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7236D">
        <w:rPr>
          <w:rFonts w:ascii="Times New Roman" w:hAnsi="Times New Roman" w:cs="Times New Roman"/>
          <w:lang w:val="en-US"/>
        </w:rPr>
        <w:t>recA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 mini-inteins suggest a pivotal role for a highly conserved </w:t>
      </w:r>
      <w:proofErr w:type="spellStart"/>
      <w:r w:rsidRPr="00F7236D">
        <w:rPr>
          <w:rFonts w:ascii="Times New Roman" w:hAnsi="Times New Roman" w:cs="Times New Roman"/>
          <w:lang w:val="en-US"/>
        </w:rPr>
        <w:t>aspartate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 residue, </w:t>
      </w:r>
      <w:r w:rsidRPr="00F7236D">
        <w:rPr>
          <w:rFonts w:ascii="Times New Roman" w:hAnsi="Times New Roman" w:cs="Times New Roman"/>
          <w:i/>
          <w:iCs/>
          <w:lang w:val="en-US"/>
        </w:rPr>
        <w:t>J. Mol. Biol.</w:t>
      </w:r>
      <w:r w:rsidRPr="00F7236D">
        <w:rPr>
          <w:rFonts w:ascii="Times New Roman" w:hAnsi="Times New Roman" w:cs="Times New Roman"/>
          <w:lang w:val="en-US"/>
        </w:rPr>
        <w:t xml:space="preserve">, </w:t>
      </w:r>
      <w:r w:rsidRPr="00F7236D">
        <w:rPr>
          <w:rFonts w:ascii="Times New Roman" w:hAnsi="Times New Roman" w:cs="Times New Roman"/>
          <w:b/>
          <w:bCs/>
          <w:lang w:val="en-US"/>
        </w:rPr>
        <w:t>367</w:t>
      </w:r>
      <w:r w:rsidRPr="00F7236D">
        <w:rPr>
          <w:rFonts w:ascii="Times New Roman" w:hAnsi="Times New Roman" w:cs="Times New Roman"/>
          <w:lang w:val="en-US"/>
        </w:rPr>
        <w:t xml:space="preserve">, 162-173, </w:t>
      </w:r>
      <w:proofErr w:type="spellStart"/>
      <w:r w:rsidRPr="00F7236D">
        <w:rPr>
          <w:rFonts w:ascii="Times New Roman" w:hAnsi="Times New Roman" w:cs="Times New Roman"/>
          <w:lang w:val="en-US"/>
        </w:rPr>
        <w:t>doi</w:t>
      </w:r>
      <w:proofErr w:type="spellEnd"/>
      <w:r w:rsidRPr="00F7236D">
        <w:rPr>
          <w:rFonts w:ascii="Times New Roman" w:hAnsi="Times New Roman" w:cs="Times New Roman"/>
          <w:lang w:val="en-US"/>
        </w:rPr>
        <w:t>: 10.1016/j.jmb.2006.12.050.</w:t>
      </w:r>
    </w:p>
    <w:p w:rsidR="005A1072" w:rsidRDefault="00F7236D" w:rsidP="005A1072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lang w:val="en-US"/>
        </w:rPr>
      </w:pPr>
      <w:proofErr w:type="spellStart"/>
      <w:r w:rsidRPr="00F7236D">
        <w:rPr>
          <w:rFonts w:ascii="Times New Roman" w:hAnsi="Times New Roman" w:cs="Times New Roman"/>
          <w:lang w:val="en-US"/>
        </w:rPr>
        <w:t>Aranko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A. S., </w:t>
      </w:r>
      <w:proofErr w:type="spellStart"/>
      <w:r w:rsidRPr="00F7236D">
        <w:rPr>
          <w:rFonts w:ascii="Times New Roman" w:hAnsi="Times New Roman" w:cs="Times New Roman"/>
          <w:lang w:val="en-US"/>
        </w:rPr>
        <w:t>Oeemig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J. S., Zhou, D., </w:t>
      </w:r>
      <w:proofErr w:type="spellStart"/>
      <w:r w:rsidRPr="00F7236D">
        <w:rPr>
          <w:rFonts w:ascii="Times New Roman" w:hAnsi="Times New Roman" w:cs="Times New Roman"/>
          <w:lang w:val="en-US"/>
        </w:rPr>
        <w:t>Kajander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T., </w:t>
      </w:r>
      <w:proofErr w:type="spellStart"/>
      <w:r w:rsidRPr="00F7236D">
        <w:rPr>
          <w:rFonts w:ascii="Times New Roman" w:hAnsi="Times New Roman" w:cs="Times New Roman"/>
          <w:lang w:val="en-US"/>
        </w:rPr>
        <w:t>Wlodawer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A., and </w:t>
      </w:r>
      <w:proofErr w:type="spellStart"/>
      <w:r w:rsidRPr="00F7236D">
        <w:rPr>
          <w:rFonts w:ascii="Times New Roman" w:hAnsi="Times New Roman" w:cs="Times New Roman"/>
          <w:lang w:val="en-US"/>
        </w:rPr>
        <w:t>Iwaï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H. (2014) Structure-based engineering and comparison of novel split inteins for protein ligation, </w:t>
      </w:r>
      <w:r w:rsidRPr="00F7236D">
        <w:rPr>
          <w:rFonts w:ascii="Times New Roman" w:hAnsi="Times New Roman" w:cs="Times New Roman"/>
          <w:i/>
          <w:iCs/>
          <w:lang w:val="en-US"/>
        </w:rPr>
        <w:t xml:space="preserve">Mol. </w:t>
      </w:r>
      <w:proofErr w:type="spellStart"/>
      <w:r w:rsidRPr="00F7236D">
        <w:rPr>
          <w:rFonts w:ascii="Times New Roman" w:hAnsi="Times New Roman" w:cs="Times New Roman"/>
          <w:i/>
          <w:iCs/>
          <w:lang w:val="en-US"/>
        </w:rPr>
        <w:t>Biosyst</w:t>
      </w:r>
      <w:proofErr w:type="spellEnd"/>
      <w:r w:rsidRPr="00F7236D">
        <w:rPr>
          <w:rFonts w:ascii="Times New Roman" w:hAnsi="Times New Roman" w:cs="Times New Roman"/>
          <w:i/>
          <w:iCs/>
          <w:lang w:val="en-US"/>
        </w:rPr>
        <w:t>.</w:t>
      </w:r>
      <w:r w:rsidRPr="00F7236D">
        <w:rPr>
          <w:rFonts w:ascii="Times New Roman" w:hAnsi="Times New Roman" w:cs="Times New Roman"/>
          <w:lang w:val="en-US"/>
        </w:rPr>
        <w:t xml:space="preserve">, </w:t>
      </w:r>
      <w:r w:rsidRPr="00F7236D">
        <w:rPr>
          <w:rFonts w:ascii="Times New Roman" w:hAnsi="Times New Roman" w:cs="Times New Roman"/>
          <w:b/>
          <w:bCs/>
          <w:lang w:val="en-US"/>
        </w:rPr>
        <w:t>10</w:t>
      </w:r>
      <w:r w:rsidRPr="00F7236D">
        <w:rPr>
          <w:rFonts w:ascii="Times New Roman" w:hAnsi="Times New Roman" w:cs="Times New Roman"/>
          <w:lang w:val="en-US"/>
        </w:rPr>
        <w:t xml:space="preserve">, 1023-1034, </w:t>
      </w:r>
      <w:proofErr w:type="spellStart"/>
      <w:r w:rsidRPr="00F7236D">
        <w:rPr>
          <w:rFonts w:ascii="Times New Roman" w:hAnsi="Times New Roman" w:cs="Times New Roman"/>
          <w:lang w:val="en-US"/>
        </w:rPr>
        <w:t>doi</w:t>
      </w:r>
      <w:proofErr w:type="spellEnd"/>
      <w:r w:rsidRPr="00F7236D">
        <w:rPr>
          <w:rFonts w:ascii="Times New Roman" w:hAnsi="Times New Roman" w:cs="Times New Roman"/>
          <w:lang w:val="en-US"/>
        </w:rPr>
        <w:t>: 10.1039/c4mb00021h.</w:t>
      </w:r>
    </w:p>
    <w:p w:rsidR="005A1072" w:rsidRDefault="00F7236D" w:rsidP="005A1072">
      <w:pPr>
        <w:pStyle w:val="a4"/>
        <w:widowControl w:val="0"/>
        <w:numPr>
          <w:ilvl w:val="0"/>
          <w:numId w:val="1"/>
        </w:numPr>
        <w:suppressAutoHyphens/>
        <w:spacing w:after="0" w:line="360" w:lineRule="auto"/>
        <w:rPr>
          <w:rFonts w:ascii="Times New Roman" w:hAnsi="Times New Roman" w:cs="Times New Roman"/>
          <w:lang w:val="en-US"/>
        </w:rPr>
      </w:pPr>
      <w:r w:rsidRPr="00F7236D">
        <w:rPr>
          <w:rFonts w:ascii="Times New Roman" w:hAnsi="Times New Roman" w:cs="Times New Roman"/>
          <w:lang w:val="en-US"/>
        </w:rPr>
        <w:t xml:space="preserve">Lin, Y., Li, M., Song, H., </w:t>
      </w:r>
      <w:proofErr w:type="spellStart"/>
      <w:r w:rsidRPr="00F7236D">
        <w:rPr>
          <w:rFonts w:ascii="Times New Roman" w:hAnsi="Times New Roman" w:cs="Times New Roman"/>
          <w:lang w:val="en-US"/>
        </w:rPr>
        <w:t>Xu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L., </w:t>
      </w:r>
      <w:proofErr w:type="spellStart"/>
      <w:r w:rsidRPr="00F7236D">
        <w:rPr>
          <w:rFonts w:ascii="Times New Roman" w:hAnsi="Times New Roman" w:cs="Times New Roman"/>
          <w:lang w:val="en-US"/>
        </w:rPr>
        <w:t>Meng</w:t>
      </w:r>
      <w:proofErr w:type="spellEnd"/>
      <w:r w:rsidRPr="00F7236D">
        <w:rPr>
          <w:rFonts w:ascii="Times New Roman" w:hAnsi="Times New Roman" w:cs="Times New Roman"/>
          <w:lang w:val="en-US"/>
        </w:rPr>
        <w:t xml:space="preserve">, Q., and Liu, X. Q. (2013) Protein trans-splicing of multiple atypical split inteins engineered from natural inteins, </w:t>
      </w:r>
      <w:proofErr w:type="spellStart"/>
      <w:r w:rsidRPr="00F7236D">
        <w:rPr>
          <w:rFonts w:ascii="Times New Roman" w:hAnsi="Times New Roman" w:cs="Times New Roman"/>
          <w:i/>
          <w:iCs/>
          <w:lang w:val="en-US"/>
        </w:rPr>
        <w:t>PLoS</w:t>
      </w:r>
      <w:proofErr w:type="spellEnd"/>
      <w:r w:rsidRPr="00F7236D">
        <w:rPr>
          <w:rFonts w:ascii="Times New Roman" w:hAnsi="Times New Roman" w:cs="Times New Roman"/>
          <w:i/>
          <w:iCs/>
          <w:lang w:val="en-US"/>
        </w:rPr>
        <w:t xml:space="preserve"> One</w:t>
      </w:r>
      <w:r w:rsidRPr="00F7236D">
        <w:rPr>
          <w:rFonts w:ascii="Times New Roman" w:hAnsi="Times New Roman" w:cs="Times New Roman"/>
          <w:lang w:val="en-US"/>
        </w:rPr>
        <w:t xml:space="preserve">, </w:t>
      </w:r>
      <w:r w:rsidRPr="00F7236D">
        <w:rPr>
          <w:rFonts w:ascii="Times New Roman" w:hAnsi="Times New Roman" w:cs="Times New Roman"/>
          <w:b/>
          <w:bCs/>
          <w:lang w:val="en-US"/>
        </w:rPr>
        <w:t>8</w:t>
      </w:r>
      <w:r w:rsidRPr="00F7236D">
        <w:rPr>
          <w:rFonts w:ascii="Times New Roman" w:hAnsi="Times New Roman" w:cs="Times New Roman"/>
          <w:lang w:val="en-US"/>
        </w:rPr>
        <w:t xml:space="preserve">, e59516, </w:t>
      </w:r>
      <w:proofErr w:type="spellStart"/>
      <w:r w:rsidRPr="00F7236D">
        <w:rPr>
          <w:rFonts w:ascii="Times New Roman" w:hAnsi="Times New Roman" w:cs="Times New Roman"/>
          <w:lang w:val="en-US"/>
        </w:rPr>
        <w:t>doi</w:t>
      </w:r>
      <w:proofErr w:type="spellEnd"/>
      <w:r w:rsidRPr="00F7236D">
        <w:rPr>
          <w:rFonts w:ascii="Times New Roman" w:hAnsi="Times New Roman" w:cs="Times New Roman"/>
          <w:lang w:val="en-US"/>
        </w:rPr>
        <w:t>: 10.1371/journal.pone.0059516.</w:t>
      </w:r>
    </w:p>
    <w:p w:rsidR="2E2201E0" w:rsidRPr="00F7236D" w:rsidRDefault="2E2201E0" w:rsidP="00007F95">
      <w:pPr>
        <w:spacing w:line="360" w:lineRule="auto"/>
        <w:rPr>
          <w:rFonts w:ascii="Times New Roman" w:eastAsia="Times New Roman" w:hAnsi="Times New Roman" w:cs="Times New Roman"/>
          <w:lang w:val="en-US"/>
        </w:rPr>
      </w:pPr>
    </w:p>
    <w:sectPr w:rsidR="2E2201E0" w:rsidRPr="00F7236D" w:rsidSect="004A05DE">
      <w:pgSz w:w="11906" w:h="16838"/>
      <w:pgMar w:top="720" w:right="720" w:bottom="284" w:left="72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393F4BC0" w15:paraIdParent="6D7B7D6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5A1BF0B" w16cex:dateUtc="2025-06-05T17:53:47.136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D7B7D69" w16cid:durableId="5E7999FB"/>
  <w16cid:commentId w16cid:paraId="393F4BC0" w16cid:durableId="25A1BF0B"/>
</w16cid:commentsId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B2EF37"/>
    <w:multiLevelType w:val="hybridMultilevel"/>
    <w:tmpl w:val="0200F270"/>
    <w:lvl w:ilvl="0" w:tplc="458ED7D2">
      <w:start w:val="19"/>
      <w:numFmt w:val="decimal"/>
      <w:lvlText w:val="%1."/>
      <w:lvlJc w:val="left"/>
      <w:pPr>
        <w:ind w:left="720" w:hanging="360"/>
      </w:pPr>
    </w:lvl>
    <w:lvl w:ilvl="1" w:tplc="4974522A">
      <w:start w:val="1"/>
      <w:numFmt w:val="lowerLetter"/>
      <w:lvlText w:val="%2."/>
      <w:lvlJc w:val="left"/>
      <w:pPr>
        <w:ind w:left="1440" w:hanging="360"/>
      </w:pPr>
    </w:lvl>
    <w:lvl w:ilvl="2" w:tplc="74382248">
      <w:start w:val="1"/>
      <w:numFmt w:val="lowerRoman"/>
      <w:lvlText w:val="%3."/>
      <w:lvlJc w:val="right"/>
      <w:pPr>
        <w:ind w:left="2160" w:hanging="180"/>
      </w:pPr>
    </w:lvl>
    <w:lvl w:ilvl="3" w:tplc="8368D194">
      <w:start w:val="1"/>
      <w:numFmt w:val="decimal"/>
      <w:lvlText w:val="%4."/>
      <w:lvlJc w:val="left"/>
      <w:pPr>
        <w:ind w:left="2880" w:hanging="360"/>
      </w:pPr>
    </w:lvl>
    <w:lvl w:ilvl="4" w:tplc="AB6A805A">
      <w:start w:val="1"/>
      <w:numFmt w:val="lowerLetter"/>
      <w:lvlText w:val="%5."/>
      <w:lvlJc w:val="left"/>
      <w:pPr>
        <w:ind w:left="3600" w:hanging="360"/>
      </w:pPr>
    </w:lvl>
    <w:lvl w:ilvl="5" w:tplc="97BA583C">
      <w:start w:val="1"/>
      <w:numFmt w:val="lowerRoman"/>
      <w:lvlText w:val="%6."/>
      <w:lvlJc w:val="right"/>
      <w:pPr>
        <w:ind w:left="4320" w:hanging="180"/>
      </w:pPr>
    </w:lvl>
    <w:lvl w:ilvl="6" w:tplc="54268BA0">
      <w:start w:val="1"/>
      <w:numFmt w:val="decimal"/>
      <w:lvlText w:val="%7."/>
      <w:lvlJc w:val="left"/>
      <w:pPr>
        <w:ind w:left="5040" w:hanging="360"/>
      </w:pPr>
    </w:lvl>
    <w:lvl w:ilvl="7" w:tplc="E4A64054">
      <w:start w:val="1"/>
      <w:numFmt w:val="lowerLetter"/>
      <w:lvlText w:val="%8."/>
      <w:lvlJc w:val="left"/>
      <w:pPr>
        <w:ind w:left="5760" w:hanging="360"/>
      </w:pPr>
    </w:lvl>
    <w:lvl w:ilvl="8" w:tplc="689815B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316654"/>
    <w:multiLevelType w:val="hybridMultilevel"/>
    <w:tmpl w:val="14EACFDA"/>
    <w:lvl w:ilvl="0" w:tplc="6ECCFB22">
      <w:start w:val="1"/>
      <w:numFmt w:val="decimal"/>
      <w:lvlText w:val="%1."/>
      <w:lvlJc w:val="left"/>
      <w:pPr>
        <w:ind w:left="720" w:hanging="360"/>
      </w:pPr>
    </w:lvl>
    <w:lvl w:ilvl="1" w:tplc="D88E55BA">
      <w:start w:val="1"/>
      <w:numFmt w:val="lowerLetter"/>
      <w:lvlText w:val="%2."/>
      <w:lvlJc w:val="left"/>
      <w:pPr>
        <w:ind w:left="1440" w:hanging="360"/>
      </w:pPr>
    </w:lvl>
    <w:lvl w:ilvl="2" w:tplc="564C3B8E">
      <w:start w:val="1"/>
      <w:numFmt w:val="lowerRoman"/>
      <w:lvlText w:val="%3."/>
      <w:lvlJc w:val="right"/>
      <w:pPr>
        <w:ind w:left="2160" w:hanging="180"/>
      </w:pPr>
    </w:lvl>
    <w:lvl w:ilvl="3" w:tplc="47866086">
      <w:start w:val="1"/>
      <w:numFmt w:val="decimal"/>
      <w:lvlText w:val="%4."/>
      <w:lvlJc w:val="left"/>
      <w:pPr>
        <w:ind w:left="2880" w:hanging="360"/>
      </w:pPr>
    </w:lvl>
    <w:lvl w:ilvl="4" w:tplc="53BEFA1C">
      <w:start w:val="1"/>
      <w:numFmt w:val="lowerLetter"/>
      <w:lvlText w:val="%5."/>
      <w:lvlJc w:val="left"/>
      <w:pPr>
        <w:ind w:left="3600" w:hanging="360"/>
      </w:pPr>
    </w:lvl>
    <w:lvl w:ilvl="5" w:tplc="CCC8BE68">
      <w:start w:val="1"/>
      <w:numFmt w:val="lowerRoman"/>
      <w:lvlText w:val="%6."/>
      <w:lvlJc w:val="right"/>
      <w:pPr>
        <w:ind w:left="4320" w:hanging="180"/>
      </w:pPr>
    </w:lvl>
    <w:lvl w:ilvl="6" w:tplc="521A1142">
      <w:start w:val="1"/>
      <w:numFmt w:val="decimal"/>
      <w:lvlText w:val="%7."/>
      <w:lvlJc w:val="left"/>
      <w:pPr>
        <w:ind w:left="5040" w:hanging="360"/>
      </w:pPr>
    </w:lvl>
    <w:lvl w:ilvl="7" w:tplc="91701E94">
      <w:start w:val="1"/>
      <w:numFmt w:val="lowerLetter"/>
      <w:lvlText w:val="%8."/>
      <w:lvlJc w:val="left"/>
      <w:pPr>
        <w:ind w:left="5760" w:hanging="360"/>
      </w:pPr>
    </w:lvl>
    <w:lvl w:ilvl="8" w:tplc="540233B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E18395"/>
    <w:multiLevelType w:val="hybridMultilevel"/>
    <w:tmpl w:val="88DE13B0"/>
    <w:lvl w:ilvl="0" w:tplc="CA76B900">
      <w:start w:val="1"/>
      <w:numFmt w:val="decimal"/>
      <w:lvlText w:val="%1."/>
      <w:lvlJc w:val="left"/>
      <w:pPr>
        <w:ind w:left="1080" w:hanging="360"/>
      </w:pPr>
    </w:lvl>
    <w:lvl w:ilvl="1" w:tplc="CF84B57C">
      <w:start w:val="1"/>
      <w:numFmt w:val="lowerLetter"/>
      <w:lvlText w:val="%2."/>
      <w:lvlJc w:val="left"/>
      <w:pPr>
        <w:ind w:left="1800" w:hanging="360"/>
      </w:pPr>
    </w:lvl>
    <w:lvl w:ilvl="2" w:tplc="DC007FAE">
      <w:start w:val="1"/>
      <w:numFmt w:val="lowerRoman"/>
      <w:lvlText w:val="%3."/>
      <w:lvlJc w:val="right"/>
      <w:pPr>
        <w:ind w:left="2520" w:hanging="180"/>
      </w:pPr>
    </w:lvl>
    <w:lvl w:ilvl="3" w:tplc="DE32D36C">
      <w:start w:val="1"/>
      <w:numFmt w:val="decimal"/>
      <w:lvlText w:val="%4."/>
      <w:lvlJc w:val="left"/>
      <w:pPr>
        <w:ind w:left="3240" w:hanging="360"/>
      </w:pPr>
    </w:lvl>
    <w:lvl w:ilvl="4" w:tplc="5D2A7EE4">
      <w:start w:val="1"/>
      <w:numFmt w:val="lowerLetter"/>
      <w:lvlText w:val="%5."/>
      <w:lvlJc w:val="left"/>
      <w:pPr>
        <w:ind w:left="3960" w:hanging="360"/>
      </w:pPr>
    </w:lvl>
    <w:lvl w:ilvl="5" w:tplc="630AE992">
      <w:start w:val="1"/>
      <w:numFmt w:val="lowerRoman"/>
      <w:lvlText w:val="%6."/>
      <w:lvlJc w:val="right"/>
      <w:pPr>
        <w:ind w:left="4680" w:hanging="180"/>
      </w:pPr>
    </w:lvl>
    <w:lvl w:ilvl="6" w:tplc="3D82EDAA">
      <w:start w:val="1"/>
      <w:numFmt w:val="decimal"/>
      <w:lvlText w:val="%7."/>
      <w:lvlJc w:val="left"/>
      <w:pPr>
        <w:ind w:left="5400" w:hanging="360"/>
      </w:pPr>
    </w:lvl>
    <w:lvl w:ilvl="7" w:tplc="35EC13D2">
      <w:start w:val="1"/>
      <w:numFmt w:val="lowerLetter"/>
      <w:lvlText w:val="%8."/>
      <w:lvlJc w:val="left"/>
      <w:pPr>
        <w:ind w:left="6120" w:hanging="360"/>
      </w:pPr>
    </w:lvl>
    <w:lvl w:ilvl="8" w:tplc="B624FE5C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0C5CBB"/>
    <w:multiLevelType w:val="hybridMultilevel"/>
    <w:tmpl w:val="87823038"/>
    <w:lvl w:ilvl="0" w:tplc="196CA93C">
      <w:start w:val="1"/>
      <w:numFmt w:val="decimal"/>
      <w:lvlText w:val="%1."/>
      <w:lvlJc w:val="left"/>
      <w:pPr>
        <w:ind w:left="720" w:hanging="360"/>
      </w:pPr>
    </w:lvl>
    <w:lvl w:ilvl="1" w:tplc="F4EE15C2">
      <w:start w:val="1"/>
      <w:numFmt w:val="lowerLetter"/>
      <w:lvlText w:val="%2."/>
      <w:lvlJc w:val="left"/>
      <w:pPr>
        <w:ind w:left="1440" w:hanging="360"/>
      </w:pPr>
    </w:lvl>
    <w:lvl w:ilvl="2" w:tplc="FC807BCC">
      <w:start w:val="1"/>
      <w:numFmt w:val="lowerRoman"/>
      <w:lvlText w:val="%3."/>
      <w:lvlJc w:val="right"/>
      <w:pPr>
        <w:ind w:left="2160" w:hanging="180"/>
      </w:pPr>
    </w:lvl>
    <w:lvl w:ilvl="3" w:tplc="BA04CEFA">
      <w:start w:val="1"/>
      <w:numFmt w:val="decimal"/>
      <w:lvlText w:val="%4."/>
      <w:lvlJc w:val="left"/>
      <w:pPr>
        <w:ind w:left="2880" w:hanging="360"/>
      </w:pPr>
    </w:lvl>
    <w:lvl w:ilvl="4" w:tplc="02AE2F4E">
      <w:start w:val="1"/>
      <w:numFmt w:val="lowerLetter"/>
      <w:lvlText w:val="%5."/>
      <w:lvlJc w:val="left"/>
      <w:pPr>
        <w:ind w:left="3600" w:hanging="360"/>
      </w:pPr>
    </w:lvl>
    <w:lvl w:ilvl="5" w:tplc="2CFABC02">
      <w:start w:val="1"/>
      <w:numFmt w:val="lowerRoman"/>
      <w:lvlText w:val="%6."/>
      <w:lvlJc w:val="right"/>
      <w:pPr>
        <w:ind w:left="4320" w:hanging="180"/>
      </w:pPr>
    </w:lvl>
    <w:lvl w:ilvl="6" w:tplc="0F10352E">
      <w:start w:val="1"/>
      <w:numFmt w:val="decimal"/>
      <w:lvlText w:val="%7."/>
      <w:lvlJc w:val="left"/>
      <w:pPr>
        <w:ind w:left="5040" w:hanging="360"/>
      </w:pPr>
    </w:lvl>
    <w:lvl w:ilvl="7" w:tplc="7CE4988C">
      <w:start w:val="1"/>
      <w:numFmt w:val="lowerLetter"/>
      <w:lvlText w:val="%8."/>
      <w:lvlJc w:val="left"/>
      <w:pPr>
        <w:ind w:left="5760" w:hanging="360"/>
      </w:pPr>
    </w:lvl>
    <w:lvl w:ilvl="8" w:tplc="DD5EEC7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Каранов Андрей">
    <w15:presenceInfo w15:providerId="AD" w15:userId="S::andrey.karanov@student.msu.ru::ccbabc19-d7be-4d0d-ad3e-5584971fe94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trackRevisions/>
  <w:defaultTabStop w:val="708"/>
  <w:characterSpacingControl w:val="doNotCompress"/>
  <w:compat/>
  <w:rsids>
    <w:rsidRoot w:val="781CAEBC"/>
    <w:rsid w:val="00007F95"/>
    <w:rsid w:val="00077FC2"/>
    <w:rsid w:val="00081B00"/>
    <w:rsid w:val="000F79DA"/>
    <w:rsid w:val="001474B0"/>
    <w:rsid w:val="00190B12"/>
    <w:rsid w:val="001D1E76"/>
    <w:rsid w:val="00213250"/>
    <w:rsid w:val="00276F81"/>
    <w:rsid w:val="002A13CF"/>
    <w:rsid w:val="003148A4"/>
    <w:rsid w:val="003262EB"/>
    <w:rsid w:val="003344EF"/>
    <w:rsid w:val="00357E86"/>
    <w:rsid w:val="00385675"/>
    <w:rsid w:val="003B1882"/>
    <w:rsid w:val="003C5825"/>
    <w:rsid w:val="00435DE9"/>
    <w:rsid w:val="00455B0B"/>
    <w:rsid w:val="004720F3"/>
    <w:rsid w:val="004A05DE"/>
    <w:rsid w:val="004B7EF6"/>
    <w:rsid w:val="00543FC8"/>
    <w:rsid w:val="005A1072"/>
    <w:rsid w:val="005C5906"/>
    <w:rsid w:val="005D5232"/>
    <w:rsid w:val="005E3172"/>
    <w:rsid w:val="005F6796"/>
    <w:rsid w:val="00626E55"/>
    <w:rsid w:val="00675714"/>
    <w:rsid w:val="006921D3"/>
    <w:rsid w:val="006C7739"/>
    <w:rsid w:val="006D60E4"/>
    <w:rsid w:val="007072EA"/>
    <w:rsid w:val="007245F1"/>
    <w:rsid w:val="00731BDB"/>
    <w:rsid w:val="00741803"/>
    <w:rsid w:val="00790E2C"/>
    <w:rsid w:val="007A193C"/>
    <w:rsid w:val="00804CD1"/>
    <w:rsid w:val="00833F55"/>
    <w:rsid w:val="00837878"/>
    <w:rsid w:val="00847D04"/>
    <w:rsid w:val="008E67C2"/>
    <w:rsid w:val="008F5601"/>
    <w:rsid w:val="00914F40"/>
    <w:rsid w:val="00946F46"/>
    <w:rsid w:val="00981324"/>
    <w:rsid w:val="009C6BEE"/>
    <w:rsid w:val="00A431EA"/>
    <w:rsid w:val="00A50D49"/>
    <w:rsid w:val="00A646A6"/>
    <w:rsid w:val="00A701E6"/>
    <w:rsid w:val="00AB5B07"/>
    <w:rsid w:val="00AF57CC"/>
    <w:rsid w:val="00B063C6"/>
    <w:rsid w:val="00B55B97"/>
    <w:rsid w:val="00B811BA"/>
    <w:rsid w:val="00B814ED"/>
    <w:rsid w:val="00C31150"/>
    <w:rsid w:val="00C4521F"/>
    <w:rsid w:val="00CA798E"/>
    <w:rsid w:val="00D43D2A"/>
    <w:rsid w:val="00D467A4"/>
    <w:rsid w:val="00D803F2"/>
    <w:rsid w:val="00DB13C9"/>
    <w:rsid w:val="00DE1C31"/>
    <w:rsid w:val="00E42269"/>
    <w:rsid w:val="00E64B0C"/>
    <w:rsid w:val="00E854FC"/>
    <w:rsid w:val="00E8717F"/>
    <w:rsid w:val="00E87F90"/>
    <w:rsid w:val="00EC0C13"/>
    <w:rsid w:val="00EC1B92"/>
    <w:rsid w:val="00F03191"/>
    <w:rsid w:val="00F13BF8"/>
    <w:rsid w:val="00F27B12"/>
    <w:rsid w:val="00F7236D"/>
    <w:rsid w:val="00F93A72"/>
    <w:rsid w:val="00FD2D9D"/>
    <w:rsid w:val="00FF4D4D"/>
    <w:rsid w:val="01097E61"/>
    <w:rsid w:val="01354EBA"/>
    <w:rsid w:val="01395895"/>
    <w:rsid w:val="022658A6"/>
    <w:rsid w:val="02A7653D"/>
    <w:rsid w:val="02B7C1B1"/>
    <w:rsid w:val="0349F9E6"/>
    <w:rsid w:val="0363A337"/>
    <w:rsid w:val="038240C1"/>
    <w:rsid w:val="03A9F880"/>
    <w:rsid w:val="03B2CA04"/>
    <w:rsid w:val="045D2C62"/>
    <w:rsid w:val="047A2DBB"/>
    <w:rsid w:val="04A51C57"/>
    <w:rsid w:val="04DD8DEC"/>
    <w:rsid w:val="052DE348"/>
    <w:rsid w:val="0536EC23"/>
    <w:rsid w:val="0538A3FF"/>
    <w:rsid w:val="0685DE02"/>
    <w:rsid w:val="068F1A93"/>
    <w:rsid w:val="069E14E4"/>
    <w:rsid w:val="06DC5B2E"/>
    <w:rsid w:val="06E49E2D"/>
    <w:rsid w:val="0840C7AC"/>
    <w:rsid w:val="08D5B0B6"/>
    <w:rsid w:val="099A0C94"/>
    <w:rsid w:val="099B6206"/>
    <w:rsid w:val="09E51722"/>
    <w:rsid w:val="0A6DC1CB"/>
    <w:rsid w:val="0B2EF2DC"/>
    <w:rsid w:val="0BA66FB7"/>
    <w:rsid w:val="0C01C09D"/>
    <w:rsid w:val="0C3F9BEF"/>
    <w:rsid w:val="0C9EC905"/>
    <w:rsid w:val="0D85BB51"/>
    <w:rsid w:val="0DD1D38F"/>
    <w:rsid w:val="0E5B9598"/>
    <w:rsid w:val="0EB4105A"/>
    <w:rsid w:val="0F4B3E0A"/>
    <w:rsid w:val="0F52DA9E"/>
    <w:rsid w:val="0F5B35F7"/>
    <w:rsid w:val="0F9546B0"/>
    <w:rsid w:val="0FDCEED5"/>
    <w:rsid w:val="100F2664"/>
    <w:rsid w:val="10D41076"/>
    <w:rsid w:val="10F10D9F"/>
    <w:rsid w:val="113C6B7F"/>
    <w:rsid w:val="123554C6"/>
    <w:rsid w:val="129EDFB3"/>
    <w:rsid w:val="136316DB"/>
    <w:rsid w:val="13CA2B1A"/>
    <w:rsid w:val="14C104E1"/>
    <w:rsid w:val="15428542"/>
    <w:rsid w:val="155733F8"/>
    <w:rsid w:val="1655029F"/>
    <w:rsid w:val="166E1049"/>
    <w:rsid w:val="1672B7D7"/>
    <w:rsid w:val="1707C16F"/>
    <w:rsid w:val="170B996E"/>
    <w:rsid w:val="175AD4EC"/>
    <w:rsid w:val="17E5E975"/>
    <w:rsid w:val="184F4325"/>
    <w:rsid w:val="19CF2191"/>
    <w:rsid w:val="1A4275D2"/>
    <w:rsid w:val="1B617827"/>
    <w:rsid w:val="1C013FBE"/>
    <w:rsid w:val="1C3794E0"/>
    <w:rsid w:val="1CB1A4C8"/>
    <w:rsid w:val="1CFBF325"/>
    <w:rsid w:val="1D24DDCD"/>
    <w:rsid w:val="1D86FC89"/>
    <w:rsid w:val="1DC978CE"/>
    <w:rsid w:val="1E427887"/>
    <w:rsid w:val="1E5EBED2"/>
    <w:rsid w:val="1E8846CD"/>
    <w:rsid w:val="1F315067"/>
    <w:rsid w:val="1F5C0688"/>
    <w:rsid w:val="1F70A8F6"/>
    <w:rsid w:val="1F74F003"/>
    <w:rsid w:val="1F9E826E"/>
    <w:rsid w:val="1FB10408"/>
    <w:rsid w:val="200BB490"/>
    <w:rsid w:val="20BD4FE3"/>
    <w:rsid w:val="214AFB9E"/>
    <w:rsid w:val="21612DC6"/>
    <w:rsid w:val="21DE5648"/>
    <w:rsid w:val="21E2BDD9"/>
    <w:rsid w:val="220547A0"/>
    <w:rsid w:val="2348341A"/>
    <w:rsid w:val="234B387E"/>
    <w:rsid w:val="2398E682"/>
    <w:rsid w:val="24AA6AA5"/>
    <w:rsid w:val="24CE2294"/>
    <w:rsid w:val="25030C9E"/>
    <w:rsid w:val="258BB17E"/>
    <w:rsid w:val="25B5DBDA"/>
    <w:rsid w:val="26538BDF"/>
    <w:rsid w:val="26DD39C6"/>
    <w:rsid w:val="27036074"/>
    <w:rsid w:val="2716AA93"/>
    <w:rsid w:val="271AB192"/>
    <w:rsid w:val="27520390"/>
    <w:rsid w:val="27FA7F58"/>
    <w:rsid w:val="284686F7"/>
    <w:rsid w:val="28A4920B"/>
    <w:rsid w:val="28B459AB"/>
    <w:rsid w:val="28DDD031"/>
    <w:rsid w:val="2908BCEC"/>
    <w:rsid w:val="29653B58"/>
    <w:rsid w:val="296EB7B7"/>
    <w:rsid w:val="297A71F2"/>
    <w:rsid w:val="297E0BE3"/>
    <w:rsid w:val="299EBF93"/>
    <w:rsid w:val="29EE73BE"/>
    <w:rsid w:val="2A20D140"/>
    <w:rsid w:val="2A307BC8"/>
    <w:rsid w:val="2B4932D9"/>
    <w:rsid w:val="2B68F970"/>
    <w:rsid w:val="2C30293F"/>
    <w:rsid w:val="2CA21E40"/>
    <w:rsid w:val="2CAF6F39"/>
    <w:rsid w:val="2D23CE05"/>
    <w:rsid w:val="2DA89302"/>
    <w:rsid w:val="2DE37439"/>
    <w:rsid w:val="2DF3165D"/>
    <w:rsid w:val="2E0471A6"/>
    <w:rsid w:val="2E1780B9"/>
    <w:rsid w:val="2E2201E0"/>
    <w:rsid w:val="2E2A4595"/>
    <w:rsid w:val="2E4D90E2"/>
    <w:rsid w:val="2EA286B6"/>
    <w:rsid w:val="2EA58B63"/>
    <w:rsid w:val="2EA6FA18"/>
    <w:rsid w:val="2ECB06B2"/>
    <w:rsid w:val="2F0FCB0A"/>
    <w:rsid w:val="2F400838"/>
    <w:rsid w:val="2F4444ED"/>
    <w:rsid w:val="2F950298"/>
    <w:rsid w:val="2FACED86"/>
    <w:rsid w:val="2FE6F516"/>
    <w:rsid w:val="300C7949"/>
    <w:rsid w:val="30E3026F"/>
    <w:rsid w:val="31FB835F"/>
    <w:rsid w:val="3202DA15"/>
    <w:rsid w:val="324DE723"/>
    <w:rsid w:val="32AA5368"/>
    <w:rsid w:val="32CC818B"/>
    <w:rsid w:val="32CF1234"/>
    <w:rsid w:val="32E8D9C5"/>
    <w:rsid w:val="33132F34"/>
    <w:rsid w:val="335EEE41"/>
    <w:rsid w:val="338500DB"/>
    <w:rsid w:val="33C699BE"/>
    <w:rsid w:val="34135826"/>
    <w:rsid w:val="3431FA6D"/>
    <w:rsid w:val="3451DD7A"/>
    <w:rsid w:val="34527731"/>
    <w:rsid w:val="34A86145"/>
    <w:rsid w:val="34B96FE5"/>
    <w:rsid w:val="34C29CAF"/>
    <w:rsid w:val="34F72C8A"/>
    <w:rsid w:val="3501BD8E"/>
    <w:rsid w:val="36C0CFC3"/>
    <w:rsid w:val="36C799D6"/>
    <w:rsid w:val="36ECBDDC"/>
    <w:rsid w:val="371261CC"/>
    <w:rsid w:val="3773FD80"/>
    <w:rsid w:val="37F057BB"/>
    <w:rsid w:val="38A10ED6"/>
    <w:rsid w:val="38B23417"/>
    <w:rsid w:val="38FE106A"/>
    <w:rsid w:val="392336C8"/>
    <w:rsid w:val="395036E5"/>
    <w:rsid w:val="3A6C38E3"/>
    <w:rsid w:val="3AA56846"/>
    <w:rsid w:val="3B3042D2"/>
    <w:rsid w:val="3B604C6A"/>
    <w:rsid w:val="3B7500F2"/>
    <w:rsid w:val="3B8AC0BF"/>
    <w:rsid w:val="3B9C23D9"/>
    <w:rsid w:val="3BCBA07B"/>
    <w:rsid w:val="3C6C5CD4"/>
    <w:rsid w:val="3CCC9BD9"/>
    <w:rsid w:val="3CDA879E"/>
    <w:rsid w:val="3D2D59AB"/>
    <w:rsid w:val="3D4BBC12"/>
    <w:rsid w:val="3D4D2CB7"/>
    <w:rsid w:val="3D5CE3F3"/>
    <w:rsid w:val="3D6A4CE7"/>
    <w:rsid w:val="3D771A88"/>
    <w:rsid w:val="3D886A13"/>
    <w:rsid w:val="3DA2EBD6"/>
    <w:rsid w:val="3E865DB8"/>
    <w:rsid w:val="3E8A65CB"/>
    <w:rsid w:val="3F479F19"/>
    <w:rsid w:val="3F6CC69A"/>
    <w:rsid w:val="3F84B5C6"/>
    <w:rsid w:val="3F8AE266"/>
    <w:rsid w:val="3FA3121E"/>
    <w:rsid w:val="3FA65560"/>
    <w:rsid w:val="406076E1"/>
    <w:rsid w:val="416D1435"/>
    <w:rsid w:val="41A7D7D2"/>
    <w:rsid w:val="41C75314"/>
    <w:rsid w:val="42089234"/>
    <w:rsid w:val="42333490"/>
    <w:rsid w:val="42830733"/>
    <w:rsid w:val="43058D4F"/>
    <w:rsid w:val="43575337"/>
    <w:rsid w:val="438ABEB6"/>
    <w:rsid w:val="44703D09"/>
    <w:rsid w:val="45AADA69"/>
    <w:rsid w:val="45E65799"/>
    <w:rsid w:val="45F78F8F"/>
    <w:rsid w:val="46A841E2"/>
    <w:rsid w:val="4716D5CE"/>
    <w:rsid w:val="489EF0A8"/>
    <w:rsid w:val="49183F94"/>
    <w:rsid w:val="49720150"/>
    <w:rsid w:val="4A6462DD"/>
    <w:rsid w:val="4B32E9DB"/>
    <w:rsid w:val="4B9A4BF4"/>
    <w:rsid w:val="4BE11ECC"/>
    <w:rsid w:val="4CCF56DB"/>
    <w:rsid w:val="4D6D2575"/>
    <w:rsid w:val="4DAB5B83"/>
    <w:rsid w:val="4E40385D"/>
    <w:rsid w:val="4E68B673"/>
    <w:rsid w:val="4EA38598"/>
    <w:rsid w:val="4ED70DD6"/>
    <w:rsid w:val="4F61ADD9"/>
    <w:rsid w:val="4F95B3C2"/>
    <w:rsid w:val="4F9776E8"/>
    <w:rsid w:val="4FE2508F"/>
    <w:rsid w:val="5000855F"/>
    <w:rsid w:val="501A5791"/>
    <w:rsid w:val="50EACA5A"/>
    <w:rsid w:val="51B7C75E"/>
    <w:rsid w:val="5224F675"/>
    <w:rsid w:val="5265A736"/>
    <w:rsid w:val="52CD6EA9"/>
    <w:rsid w:val="536794CA"/>
    <w:rsid w:val="53D1DFE3"/>
    <w:rsid w:val="53FE5911"/>
    <w:rsid w:val="5457DE89"/>
    <w:rsid w:val="5478B94A"/>
    <w:rsid w:val="55515B7A"/>
    <w:rsid w:val="556A0B71"/>
    <w:rsid w:val="560237D8"/>
    <w:rsid w:val="561A35D2"/>
    <w:rsid w:val="562B5430"/>
    <w:rsid w:val="562EA5D8"/>
    <w:rsid w:val="56548306"/>
    <w:rsid w:val="56C96C43"/>
    <w:rsid w:val="56ECAD99"/>
    <w:rsid w:val="57420E19"/>
    <w:rsid w:val="576C5518"/>
    <w:rsid w:val="57983F69"/>
    <w:rsid w:val="57D0E47C"/>
    <w:rsid w:val="57EB53E9"/>
    <w:rsid w:val="58257993"/>
    <w:rsid w:val="585C7329"/>
    <w:rsid w:val="58BCEB9E"/>
    <w:rsid w:val="59295741"/>
    <w:rsid w:val="593EBE99"/>
    <w:rsid w:val="59CDA907"/>
    <w:rsid w:val="5A306BB2"/>
    <w:rsid w:val="5A3BFE1E"/>
    <w:rsid w:val="5A46E7A5"/>
    <w:rsid w:val="5A5A0CB3"/>
    <w:rsid w:val="5A732FA9"/>
    <w:rsid w:val="5A9C9986"/>
    <w:rsid w:val="5B5CE3EC"/>
    <w:rsid w:val="5BE28AC9"/>
    <w:rsid w:val="5C8F3ABB"/>
    <w:rsid w:val="5C9DFAC2"/>
    <w:rsid w:val="5CB260F9"/>
    <w:rsid w:val="5D2BE584"/>
    <w:rsid w:val="5D36B8BA"/>
    <w:rsid w:val="5DAEF883"/>
    <w:rsid w:val="5DC68EFD"/>
    <w:rsid w:val="5DD448C7"/>
    <w:rsid w:val="5DD99536"/>
    <w:rsid w:val="5E0A2CD8"/>
    <w:rsid w:val="5EC49F37"/>
    <w:rsid w:val="5F10D0DC"/>
    <w:rsid w:val="5F28C392"/>
    <w:rsid w:val="5F32B007"/>
    <w:rsid w:val="5F925A1C"/>
    <w:rsid w:val="5FDDF340"/>
    <w:rsid w:val="601B4FE1"/>
    <w:rsid w:val="608D7589"/>
    <w:rsid w:val="60921587"/>
    <w:rsid w:val="6094A0F1"/>
    <w:rsid w:val="60A79B39"/>
    <w:rsid w:val="60B24797"/>
    <w:rsid w:val="60E3DE7C"/>
    <w:rsid w:val="6115E322"/>
    <w:rsid w:val="61541155"/>
    <w:rsid w:val="6157FF45"/>
    <w:rsid w:val="61B48256"/>
    <w:rsid w:val="61BF228B"/>
    <w:rsid w:val="630537F2"/>
    <w:rsid w:val="63230111"/>
    <w:rsid w:val="632827E6"/>
    <w:rsid w:val="63565BDC"/>
    <w:rsid w:val="638BAC82"/>
    <w:rsid w:val="63ABEC6D"/>
    <w:rsid w:val="64248AA8"/>
    <w:rsid w:val="642B5CB3"/>
    <w:rsid w:val="646B706F"/>
    <w:rsid w:val="648019EA"/>
    <w:rsid w:val="64E59202"/>
    <w:rsid w:val="64EC0318"/>
    <w:rsid w:val="65394D65"/>
    <w:rsid w:val="65D1B46B"/>
    <w:rsid w:val="65F9C1C3"/>
    <w:rsid w:val="660BBB49"/>
    <w:rsid w:val="662D0141"/>
    <w:rsid w:val="6640027F"/>
    <w:rsid w:val="66DF1C3F"/>
    <w:rsid w:val="66EA629A"/>
    <w:rsid w:val="670690FC"/>
    <w:rsid w:val="6723E9AB"/>
    <w:rsid w:val="672512B8"/>
    <w:rsid w:val="679E9090"/>
    <w:rsid w:val="68259A28"/>
    <w:rsid w:val="6837787A"/>
    <w:rsid w:val="689868B5"/>
    <w:rsid w:val="68F12C59"/>
    <w:rsid w:val="694562BF"/>
    <w:rsid w:val="6969F80A"/>
    <w:rsid w:val="697BF10A"/>
    <w:rsid w:val="698524B1"/>
    <w:rsid w:val="6B7866F9"/>
    <w:rsid w:val="6BA83E1B"/>
    <w:rsid w:val="6BF4872D"/>
    <w:rsid w:val="6BF5EDC3"/>
    <w:rsid w:val="6C2BB83E"/>
    <w:rsid w:val="6C45995C"/>
    <w:rsid w:val="6CDF25D4"/>
    <w:rsid w:val="6D8539EA"/>
    <w:rsid w:val="6D86CFD3"/>
    <w:rsid w:val="6E9B25C6"/>
    <w:rsid w:val="6F76DF05"/>
    <w:rsid w:val="6F79C8B1"/>
    <w:rsid w:val="704F93FD"/>
    <w:rsid w:val="705F5FE4"/>
    <w:rsid w:val="7105A4E9"/>
    <w:rsid w:val="71B39AD0"/>
    <w:rsid w:val="71EE89AD"/>
    <w:rsid w:val="72306823"/>
    <w:rsid w:val="725A02EE"/>
    <w:rsid w:val="72B3EAE2"/>
    <w:rsid w:val="72CADC59"/>
    <w:rsid w:val="72CC1179"/>
    <w:rsid w:val="73152F29"/>
    <w:rsid w:val="7320A109"/>
    <w:rsid w:val="7329C80A"/>
    <w:rsid w:val="7333649C"/>
    <w:rsid w:val="743EA72B"/>
    <w:rsid w:val="74404F1E"/>
    <w:rsid w:val="745617E2"/>
    <w:rsid w:val="747F13AC"/>
    <w:rsid w:val="7486C9AE"/>
    <w:rsid w:val="7491B892"/>
    <w:rsid w:val="75649E9C"/>
    <w:rsid w:val="75F8CEFD"/>
    <w:rsid w:val="76240178"/>
    <w:rsid w:val="7631DBF7"/>
    <w:rsid w:val="7663CC45"/>
    <w:rsid w:val="766EDF04"/>
    <w:rsid w:val="76825708"/>
    <w:rsid w:val="76F5F70A"/>
    <w:rsid w:val="77A49205"/>
    <w:rsid w:val="77D207B2"/>
    <w:rsid w:val="7807E33C"/>
    <w:rsid w:val="781CAEBC"/>
    <w:rsid w:val="78258056"/>
    <w:rsid w:val="78717654"/>
    <w:rsid w:val="787FD979"/>
    <w:rsid w:val="78C2F36B"/>
    <w:rsid w:val="78F711E4"/>
    <w:rsid w:val="7943BF0F"/>
    <w:rsid w:val="798BA762"/>
    <w:rsid w:val="79AD0CD1"/>
    <w:rsid w:val="79B02AD4"/>
    <w:rsid w:val="7A772D00"/>
    <w:rsid w:val="7A8E054E"/>
    <w:rsid w:val="7AA47A89"/>
    <w:rsid w:val="7C0A7CE8"/>
    <w:rsid w:val="7C22B6FB"/>
    <w:rsid w:val="7C5C0DFC"/>
    <w:rsid w:val="7C63B1ED"/>
    <w:rsid w:val="7D4BA1EC"/>
    <w:rsid w:val="7D89AB9F"/>
    <w:rsid w:val="7DCC93AA"/>
    <w:rsid w:val="7DDEC872"/>
    <w:rsid w:val="7E1C82E6"/>
    <w:rsid w:val="7E28E27D"/>
    <w:rsid w:val="7E6B0EBB"/>
    <w:rsid w:val="7EB183CF"/>
    <w:rsid w:val="7EB6166F"/>
    <w:rsid w:val="7EBDEA77"/>
    <w:rsid w:val="7F4EE7DD"/>
    <w:rsid w:val="7FADC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2E2201E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14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6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6E55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804CD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04CD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04CD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04CD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04CD1"/>
    <w:rPr>
      <w:b/>
      <w:bCs/>
    </w:rPr>
  </w:style>
  <w:style w:type="character" w:customStyle="1" w:styleId="anchor-text">
    <w:name w:val="anchor-text"/>
    <w:basedOn w:val="a0"/>
    <w:rsid w:val="003C58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9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59233e186e884feb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b883f788d3424a96" Type="http://schemas.microsoft.com/office/2011/relationships/people" Target="people.xml"/><Relationship Id="R0504e151e0eb4777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532d5dd0d68c4eec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70BA0-EED4-484D-B619-DC455C24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9</Pages>
  <Words>1628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Каранов Андрей</dc:creator>
  <cp:lastModifiedBy>Александра</cp:lastModifiedBy>
  <cp:revision>7</cp:revision>
  <dcterms:created xsi:type="dcterms:W3CDTF">2025-06-07T19:26:00Z</dcterms:created>
  <dcterms:modified xsi:type="dcterms:W3CDTF">2025-06-10T19:59:00Z</dcterms:modified>
</cp:coreProperties>
</file>